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240" w:before="1540" w:line="240" w:lineRule="auto"/>
        <w:rPr>
          <w:rFonts w:ascii="Merriweather Black" w:cs="Merriweather Black" w:eastAsia="Merriweather Black" w:hAnsi="Merriweather Black"/>
          <w:sz w:val="72"/>
          <w:szCs w:val="72"/>
        </w:rPr>
      </w:pP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240" w:line="240" w:lineRule="auto"/>
        <w:jc w:val="center"/>
        <w:rPr>
          <w:rFonts w:ascii="Merriweather Black" w:cs="Merriweather Black" w:eastAsia="Merriweather Black" w:hAnsi="Merriweather Black"/>
          <w:b w:val="1"/>
          <w:color w:val="000000"/>
          <w:sz w:val="96"/>
          <w:szCs w:val="96"/>
        </w:rPr>
      </w:pPr>
      <w:r w:rsidDel="00000000" w:rsidR="00000000" w:rsidRPr="00000000">
        <w:rPr>
          <w:rFonts w:ascii="Merriweather Black" w:cs="Merriweather Black" w:eastAsia="Merriweather Black" w:hAnsi="Merriweather Black"/>
          <w:b w:val="1"/>
          <w:color w:val="000000"/>
          <w:sz w:val="96"/>
          <w:szCs w:val="96"/>
          <w:rtl w:val="0"/>
        </w:rPr>
        <w:t xml:space="preserve">Module 2</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240" w:before="240" w:lineRule="auto"/>
        <w:jc w:val="center"/>
        <w:rPr>
          <w:rFonts w:ascii="Merriweather Black" w:cs="Merriweather Black" w:eastAsia="Merriweather Black" w:hAnsi="Merriweather Black"/>
          <w:b w:val="1"/>
          <w:color w:val="000000"/>
          <w:sz w:val="48"/>
          <w:szCs w:val="48"/>
        </w:rPr>
      </w:pPr>
      <w:r w:rsidDel="00000000" w:rsidR="00000000" w:rsidRPr="00000000">
        <w:rPr>
          <w:rFonts w:ascii="Merriweather Black" w:cs="Merriweather Black" w:eastAsia="Merriweather Black" w:hAnsi="Merriweather Black"/>
          <w:b w:val="1"/>
          <w:color w:val="000000"/>
          <w:sz w:val="48"/>
          <w:szCs w:val="48"/>
          <w:rtl w:val="0"/>
        </w:rPr>
        <w:t xml:space="preserve">Key Challenges in the Integration of TCN Women</w: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240" w:before="1540" w:line="240" w:lineRule="auto"/>
        <w:jc w:val="center"/>
        <w:rPr>
          <w:rFonts w:ascii="Merriweather Black" w:cs="Merriweather Black" w:eastAsia="Merriweather Black" w:hAnsi="Merriweather Black"/>
          <w:b w:val="1"/>
          <w:color w:val="000000"/>
          <w:sz w:val="48"/>
          <w:szCs w:val="48"/>
        </w:rPr>
      </w:pPr>
      <w:r w:rsidDel="00000000" w:rsidR="00000000" w:rsidRPr="00000000">
        <w:rPr>
          <w:rtl w:val="0"/>
        </w:rPr>
      </w:r>
    </w:p>
    <w:p w:rsidR="00000000" w:rsidDel="00000000" w:rsidP="00000000" w:rsidRDefault="00000000" w:rsidRPr="00000000" w14:paraId="00000005">
      <w:pPr>
        <w:rPr>
          <w:rFonts w:ascii="Merriweather Black" w:cs="Merriweather Black" w:eastAsia="Merriweather Black" w:hAnsi="Merriweather Black"/>
          <w:color w:val="000000"/>
          <w:sz w:val="56"/>
          <w:szCs w:val="56"/>
        </w:rPr>
      </w:pPr>
      <w:r w:rsidDel="00000000" w:rsidR="00000000" w:rsidRPr="00000000">
        <w:br w:type="page"/>
      </w: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240" w:line="240" w:lineRule="auto"/>
        <w:rPr>
          <w:rFonts w:ascii="Merriweather Black" w:cs="Merriweather Black" w:eastAsia="Merriweather Black" w:hAnsi="Merriweather Black"/>
          <w:color w:val="000000"/>
          <w:sz w:val="56"/>
          <w:szCs w:val="56"/>
        </w:rPr>
      </w:pPr>
      <w:r w:rsidDel="00000000" w:rsidR="00000000" w:rsidRPr="00000000">
        <w:rPr>
          <w:rFonts w:ascii="Merriweather Black" w:cs="Merriweather Black" w:eastAsia="Merriweather Black" w:hAnsi="Merriweather Black"/>
          <w:color w:val="000000"/>
          <w:sz w:val="56"/>
          <w:szCs w:val="56"/>
          <w:rtl w:val="0"/>
        </w:rPr>
        <w:t xml:space="preserve">Methodology</w:t>
      </w:r>
    </w:p>
    <w:p w:rsidR="00000000" w:rsidDel="00000000" w:rsidP="00000000" w:rsidRDefault="00000000" w:rsidRPr="00000000" w14:paraId="00000007">
      <w:pPr>
        <w:rPr>
          <w:rFonts w:ascii="Calibri" w:cs="Calibri" w:eastAsia="Calibri" w:hAnsi="Calibri"/>
        </w:rPr>
      </w:pPr>
      <w:r w:rsidDel="00000000" w:rsidR="00000000" w:rsidRPr="00000000">
        <w:rPr>
          <w:rFonts w:ascii="Calibri" w:cs="Calibri" w:eastAsia="Calibri" w:hAnsi="Calibri"/>
          <w:sz w:val="24"/>
          <w:szCs w:val="24"/>
          <w:rtl w:val="0"/>
        </w:rPr>
        <w:t xml:space="preserve">This module is based on existing literature, research conducted for the purpose of the project and the extensive experience of the Cyprus Refugee Council on the topic of labour integration. It contains specific information on Cyprus asylum context that need to be adapted by the trainer/expert in each country in order to avoid discrepancies and misinformation. (Information that needs to be adapted are highlighted).</w:t>
      </w:r>
      <w:r w:rsidDel="00000000" w:rsidR="00000000" w:rsidRPr="00000000">
        <w:rPr>
          <w:rtl w:val="0"/>
        </w:rPr>
      </w:r>
    </w:p>
    <w:p w:rsidR="00000000" w:rsidDel="00000000" w:rsidP="00000000" w:rsidRDefault="00000000" w:rsidRPr="00000000" w14:paraId="00000008">
      <w:pPr>
        <w:tabs>
          <w:tab w:val="left" w:pos="1573"/>
        </w:tabs>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9">
      <w:pPr>
        <w:numPr>
          <w:ilvl w:val="0"/>
          <w:numId w:val="13"/>
        </w:numPr>
        <w:pBdr>
          <w:top w:space="0" w:sz="0" w:val="nil"/>
          <w:left w:space="0" w:sz="0" w:val="nil"/>
          <w:bottom w:space="0" w:sz="0" w:val="nil"/>
          <w:right w:space="0" w:sz="0" w:val="nil"/>
          <w:between w:space="0" w:sz="0" w:val="nil"/>
        </w:pBdr>
        <w:tabs>
          <w:tab w:val="left" w:pos="1573"/>
        </w:tabs>
        <w:ind w:left="720" w:hanging="360"/>
        <w:rPr>
          <w:rFonts w:ascii="Calibri" w:cs="Calibri" w:eastAsia="Calibri" w:hAnsi="Calibri"/>
          <w:b w:val="1"/>
          <w:color w:val="000000"/>
          <w:sz w:val="24"/>
          <w:szCs w:val="24"/>
          <w:u w:val="single"/>
        </w:rPr>
      </w:pPr>
      <w:r w:rsidDel="00000000" w:rsidR="00000000" w:rsidRPr="00000000">
        <w:rPr>
          <w:rFonts w:ascii="Calibri" w:cs="Calibri" w:eastAsia="Calibri" w:hAnsi="Calibri"/>
          <w:color w:val="000000"/>
          <w:sz w:val="24"/>
          <w:szCs w:val="24"/>
          <w:rtl w:val="0"/>
        </w:rPr>
        <w:t xml:space="preserve">The trainer will guide and support the participants in navigating the complicated and high administrative procedures of the labour office. </w:t>
      </w: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tabs>
          <w:tab w:val="left" w:pos="1573"/>
        </w:tabs>
        <w:ind w:left="720" w:firstLine="0"/>
        <w:rPr>
          <w:rFonts w:ascii="Calibri" w:cs="Calibri" w:eastAsia="Calibri" w:hAnsi="Calibri"/>
          <w:b w:val="1"/>
          <w:color w:val="000000"/>
          <w:sz w:val="24"/>
          <w:szCs w:val="24"/>
          <w:u w:val="single"/>
        </w:rPr>
      </w:pPr>
      <w:r w:rsidDel="00000000" w:rsidR="00000000" w:rsidRPr="00000000">
        <w:rPr>
          <w:rtl w:val="0"/>
        </w:rPr>
      </w:r>
    </w:p>
    <w:p w:rsidR="00000000" w:rsidDel="00000000" w:rsidP="00000000" w:rsidRDefault="00000000" w:rsidRPr="00000000" w14:paraId="0000000B">
      <w:pPr>
        <w:numPr>
          <w:ilvl w:val="0"/>
          <w:numId w:val="13"/>
        </w:numPr>
        <w:pBdr>
          <w:top w:space="0" w:sz="0" w:val="nil"/>
          <w:left w:space="0" w:sz="0" w:val="nil"/>
          <w:bottom w:space="0" w:sz="0" w:val="nil"/>
          <w:right w:space="0" w:sz="0" w:val="nil"/>
          <w:between w:space="0" w:sz="0" w:val="nil"/>
        </w:pBdr>
        <w:tabs>
          <w:tab w:val="left" w:pos="1573"/>
        </w:tabs>
        <w:ind w:left="720" w:hanging="360"/>
        <w:rPr>
          <w:rFonts w:ascii="Calibri" w:cs="Calibri" w:eastAsia="Calibri" w:hAnsi="Calibri"/>
          <w:b w:val="1"/>
          <w:color w:val="000000"/>
          <w:sz w:val="24"/>
          <w:szCs w:val="24"/>
        </w:rPr>
      </w:pPr>
      <w:r w:rsidDel="00000000" w:rsidR="00000000" w:rsidRPr="00000000">
        <w:rPr>
          <w:rFonts w:ascii="Calibri" w:cs="Calibri" w:eastAsia="Calibri" w:hAnsi="Calibri"/>
          <w:color w:val="000000"/>
          <w:sz w:val="24"/>
          <w:szCs w:val="24"/>
          <w:rtl w:val="0"/>
        </w:rPr>
        <w:t xml:space="preserve">The trainer will keep a positive and encouraging approach towards the participants</w:t>
      </w: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tabs>
          <w:tab w:val="left" w:pos="1573"/>
        </w:tabs>
        <w:ind w:left="720" w:firstLine="0"/>
        <w:rPr>
          <w:rFonts w:ascii="Calibri" w:cs="Calibri" w:eastAsia="Calibri" w:hAnsi="Calibri"/>
          <w:b w:val="1"/>
          <w:color w:val="000000"/>
          <w:sz w:val="24"/>
          <w:szCs w:val="24"/>
          <w:u w:val="single"/>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240" w:lineRule="auto"/>
        <w:rPr>
          <w:rFonts w:ascii="Roboto" w:cs="Roboto" w:eastAsia="Roboto" w:hAnsi="Roboto"/>
          <w:color w:val="000000"/>
        </w:rPr>
      </w:pPr>
      <w:r w:rsidDel="00000000" w:rsidR="00000000" w:rsidRPr="00000000">
        <w:rPr>
          <w:rFonts w:ascii="Calibri" w:cs="Calibri" w:eastAsia="Calibri" w:hAnsi="Calibri"/>
          <w:color w:val="000000"/>
          <w:sz w:val="24"/>
          <w:szCs w:val="24"/>
          <w:rtl w:val="0"/>
        </w:rPr>
        <w:t xml:space="preserve">The trainer will encourage participation and engagement throughout the deliverance of the module by developing an open and safe environment for participants to ask questions and through providing exercises-case studies to be discussed</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240" w:before="240" w:lineRule="auto"/>
        <w:rPr>
          <w:rFonts w:ascii="Merriweather Black" w:cs="Merriweather Black" w:eastAsia="Merriweather Black" w:hAnsi="Merriweather Black"/>
          <w:b w:val="1"/>
          <w:color w:val="000000"/>
          <w:sz w:val="48"/>
          <w:szCs w:val="48"/>
        </w:rPr>
      </w:pPr>
      <w:r w:rsidDel="00000000" w:rsidR="00000000" w:rsidRPr="00000000">
        <w:rPr>
          <w:rFonts w:ascii="Merriweather Black" w:cs="Merriweather Black" w:eastAsia="Merriweather Black" w:hAnsi="Merriweather Black"/>
          <w:b w:val="1"/>
          <w:color w:val="000000"/>
          <w:sz w:val="48"/>
          <w:szCs w:val="48"/>
          <w:rtl w:val="0"/>
        </w:rPr>
        <w:t xml:space="preserve">Objectives</w:t>
      </w:r>
    </w:p>
    <w:p w:rsidR="00000000" w:rsidDel="00000000" w:rsidP="00000000" w:rsidRDefault="00000000" w:rsidRPr="00000000" w14:paraId="0000000F">
      <w:pPr>
        <w:numPr>
          <w:ilvl w:val="0"/>
          <w:numId w:val="13"/>
        </w:numPr>
        <w:pBdr>
          <w:top w:space="0" w:sz="0" w:val="nil"/>
          <w:left w:space="0" w:sz="0" w:val="nil"/>
          <w:bottom w:space="0" w:sz="0" w:val="nil"/>
          <w:right w:space="0" w:sz="0" w:val="nil"/>
          <w:between w:space="0" w:sz="0" w:val="nil"/>
        </w:pBdr>
        <w:tabs>
          <w:tab w:val="left" w:pos="1573"/>
        </w:tabs>
        <w:ind w:left="720" w:hanging="360"/>
        <w:rPr>
          <w:color w:val="000000"/>
          <w:sz w:val="24"/>
          <w:szCs w:val="24"/>
        </w:rPr>
      </w:pPr>
      <w:r w:rsidDel="00000000" w:rsidR="00000000" w:rsidRPr="00000000">
        <w:rPr>
          <w:rFonts w:ascii="Calibri" w:cs="Calibri" w:eastAsia="Calibri" w:hAnsi="Calibri"/>
          <w:color w:val="000000"/>
          <w:sz w:val="24"/>
          <w:szCs w:val="24"/>
          <w:rtl w:val="0"/>
        </w:rPr>
        <w:t xml:space="preserve">Familiarise LMS with the legal context concerning IP and asylum seekers’ access to the labour market</w:t>
      </w:r>
      <w:r w:rsidDel="00000000" w:rsidR="00000000" w:rsidRPr="00000000">
        <w:rPr>
          <w:rtl w:val="0"/>
        </w:rPr>
      </w:r>
    </w:p>
    <w:p w:rsidR="00000000" w:rsidDel="00000000" w:rsidP="00000000" w:rsidRDefault="00000000" w:rsidRPr="00000000" w14:paraId="00000010">
      <w:pPr>
        <w:numPr>
          <w:ilvl w:val="0"/>
          <w:numId w:val="13"/>
        </w:numPr>
        <w:pBdr>
          <w:top w:space="0" w:sz="0" w:val="nil"/>
          <w:left w:space="0" w:sz="0" w:val="nil"/>
          <w:bottom w:space="0" w:sz="0" w:val="nil"/>
          <w:right w:space="0" w:sz="0" w:val="nil"/>
          <w:between w:space="0" w:sz="0" w:val="nil"/>
        </w:pBdr>
        <w:tabs>
          <w:tab w:val="left" w:pos="1573"/>
        </w:tabs>
        <w:ind w:left="720" w:hanging="360"/>
        <w:rPr>
          <w:color w:val="000000"/>
          <w:sz w:val="24"/>
          <w:szCs w:val="24"/>
        </w:rPr>
      </w:pPr>
      <w:r w:rsidDel="00000000" w:rsidR="00000000" w:rsidRPr="00000000">
        <w:rPr>
          <w:rFonts w:ascii="Calibri" w:cs="Calibri" w:eastAsia="Calibri" w:hAnsi="Calibri"/>
          <w:color w:val="000000"/>
          <w:sz w:val="24"/>
          <w:szCs w:val="24"/>
          <w:rtl w:val="0"/>
        </w:rPr>
        <w:t xml:space="preserve">Familiarize LMS with the procedures of employing an asylum seeker and an IP holder.</w:t>
      </w:r>
      <w:r w:rsidDel="00000000" w:rsidR="00000000" w:rsidRPr="00000000">
        <w:rPr>
          <w:rtl w:val="0"/>
        </w:rPr>
      </w:r>
    </w:p>
    <w:p w:rsidR="00000000" w:rsidDel="00000000" w:rsidP="00000000" w:rsidRDefault="00000000" w:rsidRPr="00000000" w14:paraId="00000011">
      <w:pPr>
        <w:numPr>
          <w:ilvl w:val="0"/>
          <w:numId w:val="13"/>
        </w:numPr>
        <w:pBdr>
          <w:top w:space="0" w:sz="0" w:val="nil"/>
          <w:left w:space="0" w:sz="0" w:val="nil"/>
          <w:bottom w:space="0" w:sz="0" w:val="nil"/>
          <w:right w:space="0" w:sz="0" w:val="nil"/>
          <w:between w:space="0" w:sz="0" w:val="nil"/>
        </w:pBdr>
        <w:tabs>
          <w:tab w:val="left" w:pos="1573"/>
        </w:tabs>
        <w:ind w:left="720" w:hanging="360"/>
        <w:rPr>
          <w:color w:val="000000"/>
          <w:sz w:val="24"/>
          <w:szCs w:val="24"/>
        </w:rPr>
      </w:pPr>
      <w:r w:rsidDel="00000000" w:rsidR="00000000" w:rsidRPr="00000000">
        <w:rPr>
          <w:rFonts w:ascii="Calibri" w:cs="Calibri" w:eastAsia="Calibri" w:hAnsi="Calibri"/>
          <w:color w:val="000000"/>
          <w:sz w:val="24"/>
          <w:szCs w:val="24"/>
          <w:rtl w:val="0"/>
        </w:rPr>
        <w:t xml:space="preserve">LMS understand the importance of encompassing diversity for purposes of contributing to social cohesion and economic growth.</w:t>
      </w:r>
      <w:r w:rsidDel="00000000" w:rsidR="00000000" w:rsidRPr="00000000">
        <w:rPr>
          <w:rtl w:val="0"/>
        </w:rPr>
      </w:r>
    </w:p>
    <w:p w:rsidR="00000000" w:rsidDel="00000000" w:rsidP="00000000" w:rsidRDefault="00000000" w:rsidRPr="00000000" w14:paraId="00000012">
      <w:pPr>
        <w:numPr>
          <w:ilvl w:val="0"/>
          <w:numId w:val="13"/>
        </w:numPr>
        <w:pBdr>
          <w:top w:space="0" w:sz="0" w:val="nil"/>
          <w:left w:space="0" w:sz="0" w:val="nil"/>
          <w:bottom w:space="0" w:sz="0" w:val="nil"/>
          <w:right w:space="0" w:sz="0" w:val="nil"/>
          <w:between w:space="0" w:sz="0" w:val="nil"/>
        </w:pBdr>
        <w:tabs>
          <w:tab w:val="left" w:pos="1573"/>
        </w:tabs>
        <w:ind w:left="720" w:hanging="360"/>
        <w:rPr>
          <w:color w:val="000000"/>
          <w:sz w:val="24"/>
          <w:szCs w:val="24"/>
        </w:rPr>
      </w:pPr>
      <w:r w:rsidDel="00000000" w:rsidR="00000000" w:rsidRPr="00000000">
        <w:rPr>
          <w:rFonts w:ascii="Calibri" w:cs="Calibri" w:eastAsia="Calibri" w:hAnsi="Calibri"/>
          <w:color w:val="000000"/>
          <w:sz w:val="24"/>
          <w:szCs w:val="24"/>
          <w:rtl w:val="0"/>
        </w:rPr>
        <w:t xml:space="preserve">Understand and address the challenges IP and AS face regarding accessing the labour market in Cyprus</w:t>
      </w:r>
      <w:r w:rsidDel="00000000" w:rsidR="00000000" w:rsidRPr="00000000">
        <w:br w:type="page"/>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59" w:lineRule="auto"/>
        <w:ind w:left="0" w:right="0" w:firstLine="0"/>
        <w:jc w:val="left"/>
        <w:rPr>
          <w:rFonts w:ascii="Merriweather Black" w:cs="Merriweather Black" w:eastAsia="Merriweather Black" w:hAnsi="Merriweather Black"/>
          <w:b w:val="1"/>
          <w:i w:val="0"/>
          <w:smallCaps w:val="0"/>
          <w:strike w:val="0"/>
          <w:color w:val="000000"/>
          <w:sz w:val="48"/>
          <w:szCs w:val="48"/>
          <w:u w:val="none"/>
          <w:shd w:fill="auto" w:val="clear"/>
          <w:vertAlign w:val="baseline"/>
        </w:rPr>
      </w:pPr>
      <w:r w:rsidDel="00000000" w:rsidR="00000000" w:rsidRPr="00000000">
        <w:rPr>
          <w:rFonts w:ascii="Merriweather Black" w:cs="Merriweather Black" w:eastAsia="Merriweather Black" w:hAnsi="Merriweather Black"/>
          <w:b w:val="1"/>
          <w:i w:val="0"/>
          <w:smallCaps w:val="0"/>
          <w:strike w:val="0"/>
          <w:color w:val="000000"/>
          <w:sz w:val="48"/>
          <w:szCs w:val="48"/>
          <w:u w:val="none"/>
          <w:shd w:fill="auto" w:val="clear"/>
          <w:vertAlign w:val="baseline"/>
          <w:rtl w:val="0"/>
        </w:rPr>
        <w:t xml:space="preserve">GLOSSARY</w:t>
      </w:r>
    </w:p>
    <w:p w:rsidR="00000000" w:rsidDel="00000000" w:rsidP="00000000" w:rsidRDefault="00000000" w:rsidRPr="00000000" w14:paraId="00000014">
      <w:pPr>
        <w:pBdr>
          <w:top w:space="0" w:sz="0" w:val="nil"/>
          <w:left w:space="0" w:sz="0" w:val="nil"/>
          <w:bottom w:space="0" w:sz="0" w:val="nil"/>
          <w:right w:space="0" w:sz="0" w:val="nil"/>
          <w:between w:space="0" w:sz="0" w:val="nil"/>
        </w:pBdr>
        <w:tabs>
          <w:tab w:val="left" w:pos="1573"/>
        </w:tabs>
        <w:rPr>
          <w:color w:val="000000"/>
          <w:sz w:val="24"/>
          <w:szCs w:val="24"/>
          <w:highlight w:val="white"/>
        </w:rPr>
      </w:pPr>
      <w:r w:rsidDel="00000000" w:rsidR="00000000" w:rsidRPr="00000000">
        <w:rPr>
          <w:rFonts w:ascii="Calibri" w:cs="Calibri" w:eastAsia="Calibri" w:hAnsi="Calibri"/>
          <w:b w:val="1"/>
          <w:color w:val="000000"/>
          <w:sz w:val="24"/>
          <w:szCs w:val="24"/>
          <w:rtl w:val="0"/>
        </w:rPr>
        <w:t xml:space="preserve">TCN</w:t>
      </w:r>
      <w:r w:rsidDel="00000000" w:rsidR="00000000" w:rsidRPr="00000000">
        <w:rPr>
          <w:rFonts w:ascii="Calibri" w:cs="Calibri" w:eastAsia="Calibri" w:hAnsi="Calibri"/>
          <w:color w:val="000000"/>
          <w:sz w:val="24"/>
          <w:szCs w:val="24"/>
          <w:rtl w:val="0"/>
        </w:rPr>
        <w:t xml:space="preserve">: </w:t>
      </w:r>
      <w:r w:rsidDel="00000000" w:rsidR="00000000" w:rsidRPr="00000000">
        <w:rPr>
          <w:rFonts w:ascii="Calibri" w:cs="Calibri" w:eastAsia="Calibri" w:hAnsi="Calibri"/>
          <w:color w:val="333333"/>
          <w:sz w:val="24"/>
          <w:szCs w:val="24"/>
          <w:highlight w:val="white"/>
          <w:rtl w:val="0"/>
        </w:rPr>
        <w:t xml:space="preserve">Any person who is not a citizen of the European Union and who is not a person enjoying the European Union </w:t>
      </w:r>
      <w:hyperlink r:id="rId8">
        <w:r w:rsidDel="00000000" w:rsidR="00000000" w:rsidRPr="00000000">
          <w:rPr>
            <w:rFonts w:ascii="Calibri" w:cs="Calibri" w:eastAsia="Calibri" w:hAnsi="Calibri"/>
            <w:color w:val="000000"/>
            <w:sz w:val="24"/>
            <w:szCs w:val="24"/>
            <w:rtl w:val="0"/>
          </w:rPr>
          <w:t xml:space="preserve">right to free movement</w:t>
        </w:r>
      </w:hyperlink>
      <w:r w:rsidDel="00000000" w:rsidR="00000000" w:rsidRPr="00000000">
        <w:rPr>
          <w:rFonts w:ascii="Calibri" w:cs="Calibri" w:eastAsia="Calibri" w:hAnsi="Calibri"/>
          <w:color w:val="000000"/>
          <w:sz w:val="24"/>
          <w:szCs w:val="24"/>
          <w:highlight w:val="white"/>
          <w:rtl w:val="0"/>
        </w:rPr>
        <w:t xml:space="preserve">.</w:t>
      </w:r>
      <w:r w:rsidDel="00000000" w:rsidR="00000000" w:rsidRPr="00000000">
        <w:rPr>
          <w:rtl w:val="0"/>
        </w:rPr>
      </w:r>
    </w:p>
    <w:p w:rsidR="00000000" w:rsidDel="00000000" w:rsidP="00000000" w:rsidRDefault="00000000" w:rsidRPr="00000000" w14:paraId="00000015">
      <w:pPr>
        <w:tabs>
          <w:tab w:val="left" w:pos="1573"/>
        </w:tabs>
        <w:rPr>
          <w:sz w:val="24"/>
          <w:szCs w:val="24"/>
          <w:highlight w:val="white"/>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tabs>
          <w:tab w:val="left" w:pos="1573"/>
        </w:tabs>
        <w:rPr>
          <w:color w:val="000000"/>
          <w:sz w:val="24"/>
          <w:szCs w:val="24"/>
          <w:highlight w:val="white"/>
        </w:rPr>
      </w:pPr>
      <w:r w:rsidDel="00000000" w:rsidR="00000000" w:rsidRPr="00000000">
        <w:rPr>
          <w:rFonts w:ascii="Calibri" w:cs="Calibri" w:eastAsia="Calibri" w:hAnsi="Calibri"/>
          <w:b w:val="1"/>
          <w:color w:val="000000"/>
          <w:sz w:val="24"/>
          <w:szCs w:val="24"/>
          <w:rtl w:val="0"/>
        </w:rPr>
        <w:t xml:space="preserve">Migrant:</w:t>
      </w:r>
      <w:r w:rsidDel="00000000" w:rsidR="00000000" w:rsidRPr="00000000">
        <w:rPr>
          <w:rFonts w:ascii="Calibri" w:cs="Calibri" w:eastAsia="Calibri" w:hAnsi="Calibri"/>
          <w:color w:val="000000"/>
          <w:sz w:val="24"/>
          <w:szCs w:val="24"/>
          <w:rtl w:val="0"/>
        </w:rPr>
        <w:t xml:space="preserve"> The persons who reside outside of the country of which they are citizens.</w:t>
      </w:r>
      <w:r w:rsidDel="00000000" w:rsidR="00000000" w:rsidRPr="00000000">
        <w:rPr>
          <w:rFonts w:ascii="Calibri" w:cs="Calibri" w:eastAsia="Calibri" w:hAnsi="Calibri"/>
          <w:color w:val="000000"/>
          <w:sz w:val="24"/>
          <w:szCs w:val="24"/>
          <w:highlight w:val="white"/>
          <w:rtl w:val="0"/>
        </w:rPr>
        <w:t xml:space="preserve"> The word migrant has been used to designate people who move by choice rather than to escape conflict or persecution. For example, family reunion, to search for a work, education or for a range of other purposes. </w:t>
      </w:r>
      <w:r w:rsidDel="00000000" w:rsidR="00000000" w:rsidRPr="00000000">
        <w:rPr>
          <w:rtl w:val="0"/>
        </w:rPr>
      </w:r>
    </w:p>
    <w:p w:rsidR="00000000" w:rsidDel="00000000" w:rsidP="00000000" w:rsidRDefault="00000000" w:rsidRPr="00000000" w14:paraId="00000017">
      <w:pPr>
        <w:rPr>
          <w:sz w:val="24"/>
          <w:szCs w:val="24"/>
          <w:highlight w:val="white"/>
        </w:r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tabs>
          <w:tab w:val="left" w:pos="1573"/>
        </w:tabs>
        <w:rPr>
          <w:color w:val="000000"/>
          <w:sz w:val="24"/>
          <w:szCs w:val="24"/>
        </w:rPr>
      </w:pPr>
      <w:r w:rsidDel="00000000" w:rsidR="00000000" w:rsidRPr="00000000">
        <w:rPr>
          <w:rFonts w:ascii="Calibri" w:cs="Calibri" w:eastAsia="Calibri" w:hAnsi="Calibri"/>
          <w:b w:val="1"/>
          <w:color w:val="000000"/>
          <w:sz w:val="24"/>
          <w:szCs w:val="24"/>
          <w:rtl w:val="0"/>
        </w:rPr>
        <w:t xml:space="preserve">Asylum Seeker:</w:t>
      </w:r>
      <w:r w:rsidDel="00000000" w:rsidR="00000000" w:rsidRPr="00000000">
        <w:rPr>
          <w:rFonts w:ascii="Calibri" w:cs="Calibri" w:eastAsia="Calibri" w:hAnsi="Calibri"/>
          <w:color w:val="000000"/>
          <w:sz w:val="24"/>
          <w:szCs w:val="24"/>
          <w:rtl w:val="0"/>
        </w:rPr>
        <w:t xml:space="preserve">  An individual who has fled his/her country to seek protection protection, but whose claim has not yet been finally evaluated. Not every asylum-seeker will ultimately be recognized as refugee </w:t>
      </w:r>
      <w:r w:rsidDel="00000000" w:rsidR="00000000" w:rsidRPr="00000000">
        <w:rPr>
          <w:rtl w:val="0"/>
        </w:rPr>
      </w:r>
    </w:p>
    <w:p w:rsidR="00000000" w:rsidDel="00000000" w:rsidP="00000000" w:rsidRDefault="00000000" w:rsidRPr="00000000" w14:paraId="00000019">
      <w:pPr>
        <w:tabs>
          <w:tab w:val="left" w:pos="1573"/>
        </w:tabs>
        <w:rPr>
          <w:sz w:val="24"/>
          <w:szCs w:val="24"/>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International Protection Holder/Refugee: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Persons who left their country of or origin and they are unable or unwilling to return because of a well-founded fear of persecution for reasons of race,</w:t>
      </w:r>
      <w:r w:rsidDel="00000000" w:rsidR="00000000" w:rsidRPr="00000000">
        <w:rPr>
          <w:rFonts w:ascii="Quattrocento Sans" w:cs="Quattrocento Sans" w:eastAsia="Quattrocento Sans" w:hAnsi="Quattrocento Sans"/>
          <w:b w:val="0"/>
          <w:i w:val="0"/>
          <w:smallCaps w:val="0"/>
          <w:strike w:val="0"/>
          <w:color w:val="000000"/>
          <w:sz w:val="21"/>
          <w:szCs w:val="21"/>
          <w:u w:val="none"/>
          <w:shd w:fill="auto" w:val="clear"/>
          <w:vertAlign w:val="baseline"/>
          <w:rtl w:val="0"/>
        </w:rPr>
        <w:t xml:space="preserve"> religion, nationality, membership of a particular social group, or political opinion.</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The international legal definition of the term is contained in the 1951 Refugee Convention</w:t>
      </w:r>
      <w:r w:rsidDel="00000000" w:rsidR="00000000" w:rsidRPr="00000000">
        <w:rPr>
          <w:rFonts w:ascii="Calibri" w:cs="Calibri" w:eastAsia="Calibri" w:hAnsi="Calibri"/>
          <w:b w:val="0"/>
          <w:i w:val="0"/>
          <w:smallCaps w:val="0"/>
          <w:strike w:val="0"/>
          <w:color w:val="000000"/>
          <w:sz w:val="24"/>
          <w:szCs w:val="24"/>
          <w:u w:val="none"/>
          <w:shd w:fill="auto" w:val="clear"/>
          <w:vertAlign w:val="superscript"/>
        </w:rPr>
        <w:footnoteReference w:customMarkFollows="0" w:id="0"/>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59" w:lineRule="auto"/>
        <w:ind w:left="0" w:right="0" w:firstLine="0"/>
        <w:jc w:val="center"/>
        <w:rPr>
          <w:rFonts w:ascii="Merriweather Black" w:cs="Merriweather Black" w:eastAsia="Merriweather Black" w:hAnsi="Merriweather Black"/>
          <w:b w:val="0"/>
          <w:i w:val="0"/>
          <w:smallCaps w:val="0"/>
          <w:strike w:val="0"/>
          <w:color w:val="000000"/>
          <w:sz w:val="48"/>
          <w:szCs w:val="48"/>
          <w:u w:val="none"/>
          <w:shd w:fill="auto" w:val="clear"/>
          <w:vertAlign w:val="baseline"/>
        </w:rPr>
      </w:pPr>
      <w:r w:rsidDel="00000000" w:rsidR="00000000" w:rsidRPr="00000000">
        <w:rPr>
          <w:rFonts w:ascii="Merriweather Black" w:cs="Merriweather Black" w:eastAsia="Merriweather Black" w:hAnsi="Merriweather Black"/>
          <w:b w:val="0"/>
          <w:i w:val="0"/>
          <w:smallCaps w:val="0"/>
          <w:strike w:val="0"/>
          <w:color w:val="000000"/>
          <w:sz w:val="48"/>
          <w:szCs w:val="48"/>
          <w:u w:val="none"/>
          <w:shd w:fill="auto" w:val="clear"/>
          <w:vertAlign w:val="baseline"/>
          <w:rtl w:val="0"/>
        </w:rPr>
        <w:t xml:space="preserve">Content</w:t>
      </w:r>
    </w:p>
    <w:p w:rsidR="00000000" w:rsidDel="00000000" w:rsidP="00000000" w:rsidRDefault="00000000" w:rsidRPr="00000000" w14:paraId="00000028">
      <w:pPr>
        <w:keepNext w:val="1"/>
        <w:keepLines w:val="1"/>
        <w:pageBreakBefore w:val="0"/>
        <w:widowControl w:val="1"/>
        <w:numPr>
          <w:ilvl w:val="1"/>
          <w:numId w:val="12"/>
        </w:numPr>
        <w:pBdr>
          <w:top w:space="0" w:sz="0" w:val="nil"/>
          <w:left w:space="0" w:sz="0" w:val="nil"/>
          <w:bottom w:space="0" w:sz="0" w:val="nil"/>
          <w:right w:space="0" w:sz="0" w:val="nil"/>
          <w:between w:space="0" w:sz="0" w:val="nil"/>
        </w:pBdr>
        <w:shd w:fill="auto" w:val="clear"/>
        <w:spacing w:after="0" w:before="360" w:line="259" w:lineRule="auto"/>
        <w:ind w:left="1440" w:right="0" w:hanging="720"/>
        <w:jc w:val="left"/>
        <w:rPr>
          <w:rFonts w:ascii="Roboto Black" w:cs="Roboto Black" w:eastAsia="Roboto Black" w:hAnsi="Roboto Black"/>
          <w:b w:val="0"/>
          <w:i w:val="0"/>
          <w:smallCaps w:val="1"/>
          <w:strike w:val="0"/>
          <w:color w:val="000000"/>
          <w:sz w:val="28"/>
          <w:szCs w:val="28"/>
          <w:u w:val="none"/>
          <w:shd w:fill="auto" w:val="clear"/>
          <w:vertAlign w:val="baseline"/>
        </w:rPr>
      </w:pPr>
      <w:r w:rsidDel="00000000" w:rsidR="00000000" w:rsidRPr="00000000">
        <w:rPr>
          <w:rFonts w:ascii="Roboto Black" w:cs="Roboto Black" w:eastAsia="Roboto Black" w:hAnsi="Roboto Black"/>
          <w:b w:val="0"/>
          <w:i w:val="0"/>
          <w:smallCaps w:val="1"/>
          <w:strike w:val="0"/>
          <w:color w:val="000000"/>
          <w:sz w:val="28"/>
          <w:szCs w:val="28"/>
          <w:u w:val="none"/>
          <w:shd w:fill="auto" w:val="clear"/>
          <w:vertAlign w:val="baseline"/>
          <w:rtl w:val="0"/>
        </w:rPr>
        <w:t xml:space="preserve">Introduction</w:t>
      </w:r>
    </w:p>
    <w:p w:rsidR="00000000" w:rsidDel="00000000" w:rsidP="00000000" w:rsidRDefault="00000000" w:rsidRPr="00000000" w14:paraId="00000029">
      <w:pPr>
        <w:pStyle w:val="Heading3"/>
        <w:numPr>
          <w:ilvl w:val="2"/>
          <w:numId w:val="12"/>
        </w:numPr>
        <w:ind w:left="2160" w:hanging="720"/>
        <w:rPr>
          <w:b w:val="0"/>
        </w:rPr>
      </w:pPr>
      <w:r w:rsidDel="00000000" w:rsidR="00000000" w:rsidRPr="00000000">
        <w:rPr>
          <w:b w:val="0"/>
          <w:rtl w:val="0"/>
        </w:rPr>
        <w:t xml:space="preserve">Introducing the topic of the module ‘Key Challenges in the integration of TCNs Women’</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pStyle w:val="Heading3"/>
        <w:numPr>
          <w:ilvl w:val="2"/>
          <w:numId w:val="12"/>
        </w:numPr>
        <w:ind w:left="2160" w:hanging="720"/>
        <w:rPr>
          <w:b w:val="0"/>
        </w:rPr>
      </w:pPr>
      <w:r w:rsidDel="00000000" w:rsidR="00000000" w:rsidRPr="00000000">
        <w:rPr>
          <w:b w:val="0"/>
          <w:rtl w:val="0"/>
        </w:rPr>
        <w:t xml:space="preserve">Ice Breaker Exercise – Who is Who</w:t>
      </w:r>
    </w:p>
    <w:p w:rsidR="00000000" w:rsidDel="00000000" w:rsidP="00000000" w:rsidRDefault="00000000" w:rsidRPr="00000000" w14:paraId="0000002C">
      <w:pPr>
        <w:pStyle w:val="Heading3"/>
        <w:numPr>
          <w:ilvl w:val="2"/>
          <w:numId w:val="12"/>
        </w:numPr>
        <w:ind w:left="2160" w:hanging="720"/>
        <w:rPr>
          <w:b w:val="0"/>
        </w:rPr>
      </w:pPr>
      <w:r w:rsidDel="00000000" w:rsidR="00000000" w:rsidRPr="00000000">
        <w:rPr>
          <w:b w:val="0"/>
          <w:rtl w:val="0"/>
        </w:rPr>
        <w:t xml:space="preserve">Who are refugees and asylum seekers?</w:t>
      </w:r>
    </w:p>
    <w:p w:rsidR="00000000" w:rsidDel="00000000" w:rsidP="00000000" w:rsidRDefault="00000000" w:rsidRPr="00000000" w14:paraId="0000002D">
      <w:pPr>
        <w:pStyle w:val="Heading3"/>
        <w:numPr>
          <w:ilvl w:val="2"/>
          <w:numId w:val="12"/>
        </w:numPr>
        <w:ind w:left="2160" w:hanging="720"/>
        <w:rPr>
          <w:b w:val="0"/>
        </w:rPr>
      </w:pPr>
      <w:r w:rsidDel="00000000" w:rsidR="00000000" w:rsidRPr="00000000">
        <w:rPr>
          <w:b w:val="0"/>
          <w:rtl w:val="0"/>
        </w:rPr>
        <w:t xml:space="preserve">The Legal Context</w:t>
      </w:r>
    </w:p>
    <w:p w:rsidR="00000000" w:rsidDel="00000000" w:rsidP="00000000" w:rsidRDefault="00000000" w:rsidRPr="00000000" w14:paraId="0000002E">
      <w:pPr>
        <w:pStyle w:val="Heading3"/>
        <w:numPr>
          <w:ilvl w:val="2"/>
          <w:numId w:val="12"/>
        </w:numPr>
        <w:ind w:left="2160" w:hanging="720"/>
        <w:rPr>
          <w:b w:val="0"/>
        </w:rPr>
      </w:pPr>
      <w:r w:rsidDel="00000000" w:rsidR="00000000" w:rsidRPr="00000000">
        <w:rPr>
          <w:b w:val="0"/>
          <w:rtl w:val="0"/>
        </w:rPr>
        <w:t xml:space="preserve">Open Discussion and Q&amp;A</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keepNext w:val="1"/>
        <w:keepLines w:val="1"/>
        <w:pageBreakBefore w:val="0"/>
        <w:widowControl w:val="1"/>
        <w:numPr>
          <w:ilvl w:val="1"/>
          <w:numId w:val="12"/>
        </w:numPr>
        <w:pBdr>
          <w:top w:space="0" w:sz="0" w:val="nil"/>
          <w:left w:space="0" w:sz="0" w:val="nil"/>
          <w:bottom w:space="0" w:sz="0" w:val="nil"/>
          <w:right w:space="0" w:sz="0" w:val="nil"/>
          <w:between w:space="0" w:sz="0" w:val="nil"/>
        </w:pBdr>
        <w:shd w:fill="auto" w:val="clear"/>
        <w:spacing w:after="0" w:before="360" w:line="259" w:lineRule="auto"/>
        <w:ind w:left="1440" w:right="0" w:hanging="720"/>
        <w:jc w:val="left"/>
        <w:rPr>
          <w:rFonts w:ascii="Roboto Black" w:cs="Roboto Black" w:eastAsia="Roboto Black" w:hAnsi="Roboto Black"/>
          <w:b w:val="0"/>
          <w:i w:val="0"/>
          <w:smallCaps w:val="1"/>
          <w:strike w:val="0"/>
          <w:color w:val="000000"/>
          <w:sz w:val="28"/>
          <w:szCs w:val="28"/>
          <w:u w:val="none"/>
          <w:shd w:fill="auto" w:val="clear"/>
          <w:vertAlign w:val="baseline"/>
        </w:rPr>
      </w:pPr>
      <w:r w:rsidDel="00000000" w:rsidR="00000000" w:rsidRPr="00000000">
        <w:rPr>
          <w:rFonts w:ascii="Roboto Black" w:cs="Roboto Black" w:eastAsia="Roboto Black" w:hAnsi="Roboto Black"/>
          <w:b w:val="0"/>
          <w:i w:val="0"/>
          <w:smallCaps w:val="1"/>
          <w:strike w:val="0"/>
          <w:color w:val="000000"/>
          <w:sz w:val="28"/>
          <w:szCs w:val="28"/>
          <w:u w:val="none"/>
          <w:shd w:fill="auto" w:val="clear"/>
          <w:vertAlign w:val="baseline"/>
          <w:rtl w:val="0"/>
        </w:rPr>
        <w:t xml:space="preserve">What are the key challenges tnc women face?</w:t>
      </w:r>
    </w:p>
    <w:p w:rsidR="00000000" w:rsidDel="00000000" w:rsidP="00000000" w:rsidRDefault="00000000" w:rsidRPr="00000000" w14:paraId="00000031">
      <w:pPr>
        <w:keepNext w:val="1"/>
        <w:keepLines w:val="1"/>
        <w:pageBreakBefore w:val="0"/>
        <w:widowControl w:val="1"/>
        <w:numPr>
          <w:ilvl w:val="1"/>
          <w:numId w:val="12"/>
        </w:numPr>
        <w:pBdr>
          <w:top w:space="0" w:sz="0" w:val="nil"/>
          <w:left w:space="0" w:sz="0" w:val="nil"/>
          <w:bottom w:space="0" w:sz="0" w:val="nil"/>
          <w:right w:space="0" w:sz="0" w:val="nil"/>
          <w:between w:space="0" w:sz="0" w:val="nil"/>
        </w:pBdr>
        <w:shd w:fill="auto" w:val="clear"/>
        <w:spacing w:after="0" w:before="360" w:line="259" w:lineRule="auto"/>
        <w:ind w:left="1440" w:right="0" w:hanging="720"/>
        <w:jc w:val="left"/>
        <w:rPr>
          <w:rFonts w:ascii="Roboto Black" w:cs="Roboto Black" w:eastAsia="Roboto Black" w:hAnsi="Roboto Black"/>
          <w:b w:val="0"/>
          <w:i w:val="0"/>
          <w:smallCaps w:val="1"/>
          <w:strike w:val="0"/>
          <w:color w:val="000000"/>
          <w:sz w:val="28"/>
          <w:szCs w:val="28"/>
          <w:u w:val="none"/>
          <w:shd w:fill="auto" w:val="clear"/>
          <w:vertAlign w:val="baseline"/>
        </w:rPr>
      </w:pPr>
      <w:r w:rsidDel="00000000" w:rsidR="00000000" w:rsidRPr="00000000">
        <w:rPr>
          <w:rFonts w:ascii="Roboto Black" w:cs="Roboto Black" w:eastAsia="Roboto Black" w:hAnsi="Roboto Black"/>
          <w:b w:val="0"/>
          <w:i w:val="0"/>
          <w:smallCaps w:val="1"/>
          <w:strike w:val="0"/>
          <w:color w:val="000000"/>
          <w:sz w:val="28"/>
          <w:szCs w:val="28"/>
          <w:u w:val="none"/>
          <w:shd w:fill="auto" w:val="clear"/>
          <w:vertAlign w:val="baseline"/>
          <w:rtl w:val="0"/>
        </w:rPr>
        <w:t xml:space="preserve">Exercise 1 – Activity</w:t>
      </w:r>
    </w:p>
    <w:p w:rsidR="00000000" w:rsidDel="00000000" w:rsidP="00000000" w:rsidRDefault="00000000" w:rsidRPr="00000000" w14:paraId="00000032">
      <w:pPr>
        <w:keepNext w:val="1"/>
        <w:keepLines w:val="1"/>
        <w:pageBreakBefore w:val="0"/>
        <w:widowControl w:val="1"/>
        <w:numPr>
          <w:ilvl w:val="1"/>
          <w:numId w:val="12"/>
        </w:numPr>
        <w:pBdr>
          <w:top w:space="0" w:sz="0" w:val="nil"/>
          <w:left w:space="0" w:sz="0" w:val="nil"/>
          <w:bottom w:space="0" w:sz="0" w:val="nil"/>
          <w:right w:space="0" w:sz="0" w:val="nil"/>
          <w:between w:space="0" w:sz="0" w:val="nil"/>
        </w:pBdr>
        <w:shd w:fill="auto" w:val="clear"/>
        <w:spacing w:after="0" w:before="360" w:line="259" w:lineRule="auto"/>
        <w:ind w:left="1440" w:right="0" w:hanging="720"/>
        <w:jc w:val="left"/>
        <w:rPr>
          <w:rFonts w:ascii="Roboto Black" w:cs="Roboto Black" w:eastAsia="Roboto Black" w:hAnsi="Roboto Black"/>
          <w:b w:val="0"/>
          <w:i w:val="0"/>
          <w:smallCaps w:val="1"/>
          <w:strike w:val="0"/>
          <w:color w:val="000000"/>
          <w:sz w:val="28"/>
          <w:szCs w:val="28"/>
          <w:u w:val="none"/>
          <w:shd w:fill="auto" w:val="clear"/>
          <w:vertAlign w:val="baseline"/>
        </w:rPr>
      </w:pPr>
      <w:r w:rsidDel="00000000" w:rsidR="00000000" w:rsidRPr="00000000">
        <w:rPr>
          <w:rFonts w:ascii="Roboto Black" w:cs="Roboto Black" w:eastAsia="Roboto Black" w:hAnsi="Roboto Black"/>
          <w:b w:val="0"/>
          <w:i w:val="0"/>
          <w:smallCaps w:val="1"/>
          <w:strike w:val="0"/>
          <w:color w:val="000000"/>
          <w:sz w:val="28"/>
          <w:szCs w:val="28"/>
          <w:u w:val="none"/>
          <w:shd w:fill="auto" w:val="clear"/>
          <w:vertAlign w:val="baseline"/>
          <w:rtl w:val="0"/>
        </w:rPr>
        <w:t xml:space="preserve">Employers guide: Overcoming the Challenges – Integrating Refugees to Companies Workplace</w:t>
      </w:r>
    </w:p>
    <w:p w:rsidR="00000000" w:rsidDel="00000000" w:rsidP="00000000" w:rsidRDefault="00000000" w:rsidRPr="00000000" w14:paraId="00000033">
      <w:pPr>
        <w:pStyle w:val="Heading3"/>
        <w:numPr>
          <w:ilvl w:val="2"/>
          <w:numId w:val="12"/>
        </w:numPr>
        <w:ind w:left="2160" w:hanging="720"/>
        <w:rPr>
          <w:b w:val="0"/>
        </w:rPr>
      </w:pPr>
      <w:r w:rsidDel="00000000" w:rsidR="00000000" w:rsidRPr="00000000">
        <w:rPr>
          <w:b w:val="0"/>
          <w:rtl w:val="0"/>
        </w:rPr>
        <w:t xml:space="preserve">Overview of the Guide and Discussion</w:t>
      </w:r>
    </w:p>
    <w:p w:rsidR="00000000" w:rsidDel="00000000" w:rsidP="00000000" w:rsidRDefault="00000000" w:rsidRPr="00000000" w14:paraId="00000034">
      <w:pPr>
        <w:pStyle w:val="Heading3"/>
        <w:numPr>
          <w:ilvl w:val="2"/>
          <w:numId w:val="12"/>
        </w:numPr>
        <w:ind w:left="2160" w:hanging="720"/>
        <w:rPr>
          <w:b w:val="0"/>
        </w:rPr>
      </w:pPr>
      <w:r w:rsidDel="00000000" w:rsidR="00000000" w:rsidRPr="00000000">
        <w:rPr>
          <w:b w:val="0"/>
          <w:rtl w:val="0"/>
        </w:rPr>
        <w:t xml:space="preserve">Seeking Solutions and Suggestions for the HR Professionals</w:t>
      </w:r>
    </w:p>
    <w:p w:rsidR="00000000" w:rsidDel="00000000" w:rsidP="00000000" w:rsidRDefault="00000000" w:rsidRPr="00000000" w14:paraId="00000035">
      <w:pPr>
        <w:pStyle w:val="Heading3"/>
        <w:numPr>
          <w:ilvl w:val="2"/>
          <w:numId w:val="12"/>
        </w:numPr>
        <w:ind w:left="2160" w:hanging="720"/>
        <w:rPr>
          <w:b w:val="0"/>
        </w:rPr>
      </w:pPr>
      <w:r w:rsidDel="00000000" w:rsidR="00000000" w:rsidRPr="00000000">
        <w:rPr>
          <w:b w:val="0"/>
          <w:rtl w:val="0"/>
        </w:rPr>
        <w:t xml:space="preserve">Q&amp;A</w:t>
      </w:r>
    </w:p>
    <w:p w:rsidR="00000000" w:rsidDel="00000000" w:rsidP="00000000" w:rsidRDefault="00000000" w:rsidRPr="00000000" w14:paraId="00000036">
      <w:pPr>
        <w:pStyle w:val="Heading3"/>
        <w:numPr>
          <w:ilvl w:val="2"/>
          <w:numId w:val="12"/>
        </w:numPr>
        <w:ind w:left="2160" w:hanging="720"/>
        <w:rPr>
          <w:b w:val="0"/>
        </w:rPr>
      </w:pPr>
      <w:r w:rsidDel="00000000" w:rsidR="00000000" w:rsidRPr="00000000">
        <w:rPr>
          <w:b w:val="0"/>
          <w:rtl w:val="0"/>
        </w:rPr>
        <w:t xml:space="preserve">Conclusions and Comments</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pStyle w:val="Heading2"/>
        <w:numPr>
          <w:ilvl w:val="1"/>
          <w:numId w:val="12"/>
        </w:numPr>
        <w:ind w:left="1440" w:hanging="720"/>
        <w:rPr>
          <w:b w:val="0"/>
        </w:rPr>
      </w:pPr>
      <w:r w:rsidDel="00000000" w:rsidR="00000000" w:rsidRPr="00000000">
        <w:rPr>
          <w:b w:val="0"/>
          <w:rtl w:val="0"/>
        </w:rPr>
        <w:t xml:space="preserve">Bibliography</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pStyle w:val="Heading2"/>
        <w:numPr>
          <w:ilvl w:val="1"/>
          <w:numId w:val="12"/>
        </w:numPr>
        <w:ind w:left="1440" w:hanging="720"/>
        <w:rPr>
          <w:b w:val="0"/>
        </w:rPr>
      </w:pPr>
      <w:r w:rsidDel="00000000" w:rsidR="00000000" w:rsidRPr="00000000">
        <w:rPr>
          <w:b w:val="0"/>
          <w:rtl w:val="0"/>
        </w:rPr>
        <w:t xml:space="preserve">ANNEXES</w:t>
      </w:r>
    </w:p>
    <w:p w:rsidR="00000000" w:rsidDel="00000000" w:rsidP="00000000" w:rsidRDefault="00000000" w:rsidRPr="00000000" w14:paraId="0000003B">
      <w:pPr>
        <w:pStyle w:val="Heading3"/>
        <w:numPr>
          <w:ilvl w:val="2"/>
          <w:numId w:val="12"/>
        </w:numPr>
        <w:ind w:left="2160" w:hanging="720"/>
        <w:rPr>
          <w:b w:val="0"/>
        </w:rPr>
      </w:pPr>
      <w:r w:rsidDel="00000000" w:rsidR="00000000" w:rsidRPr="00000000">
        <w:rPr>
          <w:b w:val="0"/>
          <w:rtl w:val="0"/>
        </w:rPr>
        <w:t xml:space="preserve">Employers Handout</w:t>
      </w:r>
    </w:p>
    <w:p w:rsidR="00000000" w:rsidDel="00000000" w:rsidP="00000000" w:rsidRDefault="00000000" w:rsidRPr="00000000" w14:paraId="0000003C">
      <w:pPr>
        <w:pStyle w:val="Heading3"/>
        <w:numPr>
          <w:ilvl w:val="2"/>
          <w:numId w:val="12"/>
        </w:numPr>
        <w:ind w:left="2160" w:hanging="720"/>
        <w:rPr>
          <w:b w:val="0"/>
        </w:rPr>
      </w:pPr>
      <w:r w:rsidDel="00000000" w:rsidR="00000000" w:rsidRPr="00000000">
        <w:rPr>
          <w:b w:val="0"/>
          <w:rtl w:val="0"/>
        </w:rPr>
        <w:t xml:space="preserve">Notes for the trainer for further discussion &amp; Clarifications</w:t>
      </w:r>
    </w:p>
    <w:p w:rsidR="00000000" w:rsidDel="00000000" w:rsidP="00000000" w:rsidRDefault="00000000" w:rsidRPr="00000000" w14:paraId="0000003D">
      <w:pPr>
        <w:pStyle w:val="Heading3"/>
        <w:numPr>
          <w:ilvl w:val="2"/>
          <w:numId w:val="12"/>
        </w:numPr>
        <w:ind w:left="2160" w:hanging="720"/>
        <w:rPr>
          <w:b w:val="0"/>
        </w:rPr>
      </w:pPr>
      <w:r w:rsidDel="00000000" w:rsidR="00000000" w:rsidRPr="00000000">
        <w:rPr>
          <w:b w:val="0"/>
          <w:rtl w:val="0"/>
        </w:rPr>
        <w:t xml:space="preserve">Asylum Seekers Sectors of Employment</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pStyle w:val="Title"/>
        <w:rPr/>
      </w:pPr>
      <w:r w:rsidDel="00000000" w:rsidR="00000000" w:rsidRPr="00000000">
        <w:rPr>
          <w:rtl w:val="0"/>
        </w:rPr>
        <w:t xml:space="preserve">Introduction</w:t>
      </w:r>
    </w:p>
    <w:p w:rsidR="00000000" w:rsidDel="00000000" w:rsidP="00000000" w:rsidRDefault="00000000" w:rsidRPr="00000000" w14:paraId="00000042">
      <w:pPr>
        <w:rPr/>
      </w:pPr>
      <w:r w:rsidDel="00000000" w:rsidR="00000000" w:rsidRPr="00000000">
        <w:rPr>
          <w:rtl w:val="0"/>
        </w:rPr>
      </w:r>
    </w:p>
    <w:tbl>
      <w:tblPr>
        <w:tblStyle w:val="Table1"/>
        <w:tblW w:w="10768.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00"/>
        <w:gridCol w:w="3715"/>
        <w:gridCol w:w="5953"/>
        <w:tblGridChange w:id="0">
          <w:tblGrid>
            <w:gridCol w:w="1100"/>
            <w:gridCol w:w="3715"/>
            <w:gridCol w:w="5953"/>
          </w:tblGrid>
        </w:tblGridChange>
      </w:tblGrid>
      <w:tr>
        <w:trPr>
          <w:cantSplit w:val="0"/>
          <w:trHeight w:val="818" w:hRule="atLeast"/>
          <w:tblHeader w:val="0"/>
        </w:trPr>
        <w:tc>
          <w:tcPr/>
          <w:p w:rsidR="00000000" w:rsidDel="00000000" w:rsidP="00000000" w:rsidRDefault="00000000" w:rsidRPr="00000000" w14:paraId="00000043">
            <w:pPr>
              <w:tabs>
                <w:tab w:val="left" w:pos="1573"/>
              </w:tabs>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Duration</w:t>
            </w:r>
          </w:p>
        </w:tc>
        <w:tc>
          <w:tcPr/>
          <w:p w:rsidR="00000000" w:rsidDel="00000000" w:rsidP="00000000" w:rsidRDefault="00000000" w:rsidRPr="00000000" w14:paraId="00000044">
            <w:pPr>
              <w:tabs>
                <w:tab w:val="left" w:pos="1573"/>
              </w:tabs>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Activities</w:t>
            </w:r>
          </w:p>
        </w:tc>
        <w:tc>
          <w:tcPr/>
          <w:p w:rsidR="00000000" w:rsidDel="00000000" w:rsidP="00000000" w:rsidRDefault="00000000" w:rsidRPr="00000000" w14:paraId="00000045">
            <w:pPr>
              <w:tabs>
                <w:tab w:val="left" w:pos="1573"/>
              </w:tabs>
              <w:jc w:val="center"/>
              <w:rPr>
                <w:b w:val="1"/>
                <w:sz w:val="24"/>
                <w:szCs w:val="24"/>
              </w:rPr>
            </w:pPr>
            <w:r w:rsidDel="00000000" w:rsidR="00000000" w:rsidRPr="00000000">
              <w:rPr>
                <w:b w:val="1"/>
                <w:sz w:val="24"/>
                <w:szCs w:val="24"/>
                <w:rtl w:val="0"/>
              </w:rPr>
              <w:t xml:space="preserve">Notes for the Trainer</w:t>
            </w:r>
          </w:p>
        </w:tc>
      </w:tr>
      <w:tr>
        <w:trPr>
          <w:cantSplit w:val="0"/>
          <w:trHeight w:val="1640" w:hRule="atLeast"/>
          <w:tblHeader w:val="0"/>
        </w:trPr>
        <w:tc>
          <w:tcPr/>
          <w:p w:rsidR="00000000" w:rsidDel="00000000" w:rsidP="00000000" w:rsidRDefault="00000000" w:rsidRPr="00000000" w14:paraId="00000046">
            <w:pPr>
              <w:tabs>
                <w:tab w:val="left" w:pos="1573"/>
              </w:tabs>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45’</w:t>
            </w:r>
          </w:p>
        </w:tc>
        <w:tc>
          <w:tcPr/>
          <w:p w:rsidR="00000000" w:rsidDel="00000000" w:rsidP="00000000" w:rsidRDefault="00000000" w:rsidRPr="00000000" w14:paraId="00000047">
            <w:pPr>
              <w:numPr>
                <w:ilvl w:val="0"/>
                <w:numId w:val="10"/>
              </w:numPr>
              <w:pBdr>
                <w:top w:space="0" w:sz="0" w:val="nil"/>
                <w:left w:space="0" w:sz="0" w:val="nil"/>
                <w:bottom w:space="0" w:sz="0" w:val="nil"/>
                <w:right w:space="0" w:sz="0" w:val="nil"/>
                <w:between w:space="0" w:sz="0" w:val="nil"/>
              </w:pBdr>
              <w:tabs>
                <w:tab w:val="left" w:pos="1573"/>
              </w:tabs>
              <w:spacing w:after="0" w:lineRule="auto"/>
              <w:ind w:left="72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Introducing the topic of the module “Key Challenges in the integration of TCNs Women”.</w:t>
            </w:r>
          </w:p>
          <w:p w:rsidR="00000000" w:rsidDel="00000000" w:rsidP="00000000" w:rsidRDefault="00000000" w:rsidRPr="00000000" w14:paraId="00000048">
            <w:pPr>
              <w:numPr>
                <w:ilvl w:val="0"/>
                <w:numId w:val="10"/>
              </w:numPr>
              <w:pBdr>
                <w:top w:space="0" w:sz="0" w:val="nil"/>
                <w:left w:space="0" w:sz="0" w:val="nil"/>
                <w:bottom w:space="0" w:sz="0" w:val="nil"/>
                <w:right w:space="0" w:sz="0" w:val="nil"/>
                <w:between w:space="0" w:sz="0" w:val="nil"/>
              </w:pBdr>
              <w:tabs>
                <w:tab w:val="left" w:pos="1573"/>
              </w:tabs>
              <w:spacing w:after="0" w:lineRule="auto"/>
              <w:ind w:left="72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Emphasize the framework of the workshop. To increase awareness and support the efforts to address integration of refugee Women in the workplace of businesses and professionals participating</w:t>
            </w:r>
          </w:p>
          <w:p w:rsidR="00000000" w:rsidDel="00000000" w:rsidP="00000000" w:rsidRDefault="00000000" w:rsidRPr="00000000" w14:paraId="00000049">
            <w:pPr>
              <w:numPr>
                <w:ilvl w:val="0"/>
                <w:numId w:val="10"/>
              </w:numPr>
              <w:pBdr>
                <w:top w:space="0" w:sz="0" w:val="nil"/>
                <w:left w:space="0" w:sz="0" w:val="nil"/>
                <w:bottom w:space="0" w:sz="0" w:val="nil"/>
                <w:right w:space="0" w:sz="0" w:val="nil"/>
                <w:between w:space="0" w:sz="0" w:val="nil"/>
              </w:pBdr>
              <w:tabs>
                <w:tab w:val="left" w:pos="1573"/>
              </w:tabs>
              <w:spacing w:after="0" w:lineRule="auto"/>
              <w:ind w:left="72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Ice breaker exercise – who is who </w:t>
            </w:r>
          </w:p>
          <w:p w:rsidR="00000000" w:rsidDel="00000000" w:rsidP="00000000" w:rsidRDefault="00000000" w:rsidRPr="00000000" w14:paraId="0000004A">
            <w:pPr>
              <w:numPr>
                <w:ilvl w:val="0"/>
                <w:numId w:val="10"/>
              </w:numPr>
              <w:pBdr>
                <w:top w:space="0" w:sz="0" w:val="nil"/>
                <w:left w:space="0" w:sz="0" w:val="nil"/>
                <w:bottom w:space="0" w:sz="0" w:val="nil"/>
                <w:right w:space="0" w:sz="0" w:val="nil"/>
                <w:between w:space="0" w:sz="0" w:val="nil"/>
              </w:pBdr>
              <w:tabs>
                <w:tab w:val="left" w:pos="1573"/>
              </w:tabs>
              <w:spacing w:after="0" w:lineRule="auto"/>
              <w:ind w:left="72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Who are refugees and asylum seekers?</w:t>
            </w:r>
          </w:p>
          <w:p w:rsidR="00000000" w:rsidDel="00000000" w:rsidP="00000000" w:rsidRDefault="00000000" w:rsidRPr="00000000" w14:paraId="0000004B">
            <w:pPr>
              <w:numPr>
                <w:ilvl w:val="0"/>
                <w:numId w:val="10"/>
              </w:numPr>
              <w:pBdr>
                <w:top w:space="0" w:sz="0" w:val="nil"/>
                <w:left w:space="0" w:sz="0" w:val="nil"/>
                <w:bottom w:space="0" w:sz="0" w:val="nil"/>
                <w:right w:space="0" w:sz="0" w:val="nil"/>
                <w:between w:space="0" w:sz="0" w:val="nil"/>
              </w:pBdr>
              <w:tabs>
                <w:tab w:val="left" w:pos="1573"/>
              </w:tabs>
              <w:spacing w:after="0" w:lineRule="auto"/>
              <w:ind w:left="72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Legal Context</w:t>
            </w:r>
          </w:p>
          <w:p w:rsidR="00000000" w:rsidDel="00000000" w:rsidP="00000000" w:rsidRDefault="00000000" w:rsidRPr="00000000" w14:paraId="0000004C">
            <w:pPr>
              <w:numPr>
                <w:ilvl w:val="0"/>
                <w:numId w:val="10"/>
              </w:numPr>
              <w:pBdr>
                <w:top w:space="0" w:sz="0" w:val="nil"/>
                <w:left w:space="0" w:sz="0" w:val="nil"/>
                <w:bottom w:space="0" w:sz="0" w:val="nil"/>
                <w:right w:space="0" w:sz="0" w:val="nil"/>
                <w:between w:space="0" w:sz="0" w:val="nil"/>
              </w:pBdr>
              <w:tabs>
                <w:tab w:val="left" w:pos="1573"/>
              </w:tabs>
              <w:ind w:left="72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More Ideas for discussion*</w:t>
            </w:r>
          </w:p>
          <w:p w:rsidR="00000000" w:rsidDel="00000000" w:rsidP="00000000" w:rsidRDefault="00000000" w:rsidRPr="00000000" w14:paraId="0000004D">
            <w:pPr>
              <w:tabs>
                <w:tab w:val="left" w:pos="1573"/>
              </w:tabs>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04E">
            <w:pPr>
              <w:tabs>
                <w:tab w:val="left" w:pos="1573"/>
              </w:tabs>
              <w:rPr>
                <w:sz w:val="24"/>
                <w:szCs w:val="24"/>
              </w:rPr>
            </w:pPr>
            <w:r w:rsidDel="00000000" w:rsidR="00000000" w:rsidRPr="00000000">
              <w:rPr>
                <w:b w:val="1"/>
                <w:sz w:val="24"/>
                <w:szCs w:val="24"/>
                <w:rtl w:val="0"/>
              </w:rPr>
              <w:t xml:space="preserve">Introduce yourself and the project</w:t>
            </w:r>
            <w:r w:rsidDel="00000000" w:rsidR="00000000" w:rsidRPr="00000000">
              <w:rPr>
                <w:sz w:val="24"/>
                <w:szCs w:val="24"/>
                <w:rtl w:val="0"/>
              </w:rPr>
              <w:t xml:space="preserve"> </w:t>
            </w:r>
          </w:p>
          <w:p w:rsidR="00000000" w:rsidDel="00000000" w:rsidP="00000000" w:rsidRDefault="00000000" w:rsidRPr="00000000" w14:paraId="0000004F">
            <w:pPr>
              <w:tabs>
                <w:tab w:val="left" w:pos="1573"/>
              </w:tabs>
              <w:rPr>
                <w:sz w:val="24"/>
                <w:szCs w:val="24"/>
                <w:highlight w:val="yellow"/>
              </w:rPr>
            </w:pPr>
            <w:r w:rsidDel="00000000" w:rsidR="00000000" w:rsidRPr="00000000">
              <w:rPr>
                <w:rtl w:val="0"/>
              </w:rPr>
            </w:r>
          </w:p>
          <w:p w:rsidR="00000000" w:rsidDel="00000000" w:rsidP="00000000" w:rsidRDefault="00000000" w:rsidRPr="00000000" w14:paraId="00000050">
            <w:pPr>
              <w:numPr>
                <w:ilvl w:val="0"/>
                <w:numId w:val="13"/>
              </w:numPr>
              <w:pBdr>
                <w:top w:space="0" w:sz="0" w:val="nil"/>
                <w:left w:space="0" w:sz="0" w:val="nil"/>
                <w:bottom w:space="0" w:sz="0" w:val="nil"/>
                <w:right w:space="0" w:sz="0" w:val="nil"/>
                <w:between w:space="0" w:sz="0" w:val="nil"/>
              </w:pBdr>
              <w:tabs>
                <w:tab w:val="left" w:pos="1573"/>
              </w:tabs>
              <w:spacing w:after="0" w:lineRule="auto"/>
              <w:ind w:left="720" w:hanging="360"/>
              <w:rPr>
                <w:color w:val="000000"/>
                <w:sz w:val="24"/>
                <w:szCs w:val="24"/>
                <w:highlight w:val="yellow"/>
              </w:rPr>
            </w:pPr>
            <w:r w:rsidDel="00000000" w:rsidR="00000000" w:rsidRPr="00000000">
              <w:rPr>
                <w:rFonts w:ascii="Calibri" w:cs="Calibri" w:eastAsia="Calibri" w:hAnsi="Calibri"/>
                <w:color w:val="000000"/>
                <w:sz w:val="24"/>
                <w:szCs w:val="24"/>
                <w:highlight w:val="yellow"/>
                <w:rtl w:val="0"/>
              </w:rPr>
              <w:t xml:space="preserve">Stavros Stavrou: Integration Advisor at Cyprus Refugee Council</w:t>
            </w:r>
            <w:r w:rsidDel="00000000" w:rsidR="00000000" w:rsidRPr="00000000">
              <w:rPr>
                <w:rFonts w:ascii="Calibri" w:cs="Calibri" w:eastAsia="Calibri" w:hAnsi="Calibri"/>
                <w:color w:val="000000"/>
                <w:sz w:val="24"/>
                <w:szCs w:val="24"/>
                <w:highlight w:val="yellow"/>
                <w:vertAlign w:val="superscript"/>
              </w:rPr>
              <w:footnoteReference w:customMarkFollows="0" w:id="1"/>
            </w:r>
            <w:r w:rsidDel="00000000" w:rsidR="00000000" w:rsidRPr="00000000">
              <w:rPr>
                <w:rtl w:val="0"/>
              </w:rPr>
            </w:r>
          </w:p>
          <w:p w:rsidR="00000000" w:rsidDel="00000000" w:rsidP="00000000" w:rsidRDefault="00000000" w:rsidRPr="00000000" w14:paraId="00000051">
            <w:pPr>
              <w:numPr>
                <w:ilvl w:val="0"/>
                <w:numId w:val="13"/>
              </w:numPr>
              <w:pBdr>
                <w:top w:space="0" w:sz="0" w:val="nil"/>
                <w:left w:space="0" w:sz="0" w:val="nil"/>
                <w:bottom w:space="0" w:sz="0" w:val="nil"/>
                <w:right w:space="0" w:sz="0" w:val="nil"/>
                <w:between w:space="0" w:sz="0" w:val="nil"/>
              </w:pBdr>
              <w:tabs>
                <w:tab w:val="left" w:pos="1573"/>
              </w:tabs>
              <w:ind w:left="720" w:hanging="360"/>
              <w:rPr>
                <w:color w:val="000000"/>
                <w:sz w:val="24"/>
                <w:szCs w:val="24"/>
              </w:rPr>
            </w:pPr>
            <w:r w:rsidDel="00000000" w:rsidR="00000000" w:rsidRPr="00000000">
              <w:rPr>
                <w:rFonts w:ascii="Calibri" w:cs="Calibri" w:eastAsia="Calibri" w:hAnsi="Calibri"/>
                <w:color w:val="000000"/>
                <w:sz w:val="24"/>
                <w:szCs w:val="24"/>
                <w:rtl w:val="0"/>
              </w:rPr>
              <w:t xml:space="preserve">ENGAGE Project: The project Development of inclusivE iNteGration pAths 4 miGrant women / ENGAGE aims to  increase TCN women’s capability for entering the labour market and social life of the host society.The above will be achieved via the organization of Up- Skilling workshops, Job Shadowing Programme and Cross-cultural activities. The direct and indirect target groups are TCN women, LMS, TCNs and local citizens (women and men), professionals, policy makers, NGOs and the general public.</w:t>
            </w:r>
            <w:r w:rsidDel="00000000" w:rsidR="00000000" w:rsidRPr="00000000">
              <w:rPr>
                <w:rtl w:val="0"/>
              </w:rPr>
            </w:r>
          </w:p>
          <w:p w:rsidR="00000000" w:rsidDel="00000000" w:rsidP="00000000" w:rsidRDefault="00000000" w:rsidRPr="00000000" w14:paraId="00000052">
            <w:pPr>
              <w:tabs>
                <w:tab w:val="left" w:pos="1573"/>
              </w:tabs>
              <w:rPr>
                <w:b w:val="1"/>
                <w:sz w:val="24"/>
                <w:szCs w:val="24"/>
                <w:highlight w:val="yellow"/>
              </w:rPr>
            </w:pPr>
            <w:r w:rsidDel="00000000" w:rsidR="00000000" w:rsidRPr="00000000">
              <w:rPr>
                <w:rtl w:val="0"/>
              </w:rPr>
            </w:r>
          </w:p>
          <w:p w:rsidR="00000000" w:rsidDel="00000000" w:rsidP="00000000" w:rsidRDefault="00000000" w:rsidRPr="00000000" w14:paraId="00000053">
            <w:pPr>
              <w:tabs>
                <w:tab w:val="left" w:pos="1573"/>
              </w:tabs>
              <w:rPr>
                <w:b w:val="1"/>
                <w:sz w:val="24"/>
                <w:szCs w:val="24"/>
                <w:highlight w:val="yellow"/>
              </w:rPr>
            </w:pPr>
            <w:r w:rsidDel="00000000" w:rsidR="00000000" w:rsidRPr="00000000">
              <w:rPr>
                <w:rtl w:val="0"/>
              </w:rPr>
            </w:r>
          </w:p>
          <w:p w:rsidR="00000000" w:rsidDel="00000000" w:rsidP="00000000" w:rsidRDefault="00000000" w:rsidRPr="00000000" w14:paraId="00000054">
            <w:pPr>
              <w:tabs>
                <w:tab w:val="left" w:pos="1573"/>
              </w:tabs>
              <w:rPr>
                <w:b w:val="1"/>
                <w:sz w:val="24"/>
                <w:szCs w:val="24"/>
              </w:rPr>
            </w:pPr>
            <w:r w:rsidDel="00000000" w:rsidR="00000000" w:rsidRPr="00000000">
              <w:rPr>
                <w:b w:val="1"/>
                <w:sz w:val="24"/>
                <w:szCs w:val="24"/>
                <w:rtl w:val="0"/>
              </w:rPr>
              <w:t xml:space="preserve">Introduce the topic of the Module </w:t>
            </w:r>
          </w:p>
          <w:p w:rsidR="00000000" w:rsidDel="00000000" w:rsidP="00000000" w:rsidRDefault="00000000" w:rsidRPr="00000000" w14:paraId="00000055">
            <w:pPr>
              <w:tabs>
                <w:tab w:val="left" w:pos="1573"/>
              </w:tabs>
              <w:rPr>
                <w:b w:val="1"/>
                <w:sz w:val="24"/>
                <w:szCs w:val="24"/>
              </w:rPr>
            </w:pPr>
            <w:r w:rsidDel="00000000" w:rsidR="00000000" w:rsidRPr="00000000">
              <w:rPr>
                <w:rtl w:val="0"/>
              </w:rPr>
            </w:r>
          </w:p>
          <w:p w:rsidR="00000000" w:rsidDel="00000000" w:rsidP="00000000" w:rsidRDefault="00000000" w:rsidRPr="00000000" w14:paraId="00000056">
            <w:pPr>
              <w:tabs>
                <w:tab w:val="left" w:pos="1573"/>
              </w:tabs>
              <w:rPr>
                <w:b w:val="1"/>
                <w:sz w:val="24"/>
                <w:szCs w:val="24"/>
              </w:rPr>
            </w:pPr>
            <w:r w:rsidDel="00000000" w:rsidR="00000000" w:rsidRPr="00000000">
              <w:rPr>
                <w:b w:val="1"/>
                <w:sz w:val="24"/>
                <w:szCs w:val="24"/>
                <w:rtl w:val="0"/>
              </w:rPr>
              <w:t xml:space="preserve">Round of Introductions (participants)</w:t>
            </w:r>
          </w:p>
          <w:p w:rsidR="00000000" w:rsidDel="00000000" w:rsidP="00000000" w:rsidRDefault="00000000" w:rsidRPr="00000000" w14:paraId="00000057">
            <w:pPr>
              <w:tabs>
                <w:tab w:val="left" w:pos="1573"/>
              </w:tabs>
              <w:rPr>
                <w:b w:val="1"/>
                <w:sz w:val="24"/>
                <w:szCs w:val="24"/>
              </w:rPr>
            </w:pPr>
            <w:r w:rsidDel="00000000" w:rsidR="00000000" w:rsidRPr="00000000">
              <w:rPr>
                <w:rtl w:val="0"/>
              </w:rPr>
            </w:r>
          </w:p>
          <w:p w:rsidR="00000000" w:rsidDel="00000000" w:rsidP="00000000" w:rsidRDefault="00000000" w:rsidRPr="00000000" w14:paraId="00000058">
            <w:pPr>
              <w:tabs>
                <w:tab w:val="left" w:pos="1573"/>
              </w:tabs>
              <w:rPr>
                <w:b w:val="1"/>
                <w:sz w:val="24"/>
                <w:szCs w:val="24"/>
              </w:rPr>
            </w:pPr>
            <w:r w:rsidDel="00000000" w:rsidR="00000000" w:rsidRPr="00000000">
              <w:rPr>
                <w:b w:val="1"/>
                <w:sz w:val="24"/>
                <w:szCs w:val="24"/>
                <w:rtl w:val="0"/>
              </w:rPr>
              <w:t xml:space="preserve">Trainer can open this as an open question to participants before providing the following examples of challenges that will be discussed and covered during the training. </w:t>
            </w:r>
          </w:p>
          <w:p w:rsidR="00000000" w:rsidDel="00000000" w:rsidP="00000000" w:rsidRDefault="00000000" w:rsidRPr="00000000" w14:paraId="00000059">
            <w:pPr>
              <w:tabs>
                <w:tab w:val="left" w:pos="1573"/>
              </w:tabs>
              <w:rPr>
                <w:b w:val="1"/>
                <w:sz w:val="24"/>
                <w:szCs w:val="24"/>
              </w:rPr>
            </w:pPr>
            <w:r w:rsidDel="00000000" w:rsidR="00000000" w:rsidRPr="00000000">
              <w:rPr>
                <w:rtl w:val="0"/>
              </w:rPr>
            </w:r>
          </w:p>
          <w:p w:rsidR="00000000" w:rsidDel="00000000" w:rsidP="00000000" w:rsidRDefault="00000000" w:rsidRPr="00000000" w14:paraId="0000005A">
            <w:pPr>
              <w:tabs>
                <w:tab w:val="left" w:pos="1573"/>
              </w:tabs>
              <w:rPr>
                <w:b w:val="1"/>
                <w:sz w:val="24"/>
                <w:szCs w:val="24"/>
              </w:rPr>
            </w:pPr>
            <w:r w:rsidDel="00000000" w:rsidR="00000000" w:rsidRPr="00000000">
              <w:rPr>
                <w:b w:val="1"/>
                <w:sz w:val="24"/>
                <w:szCs w:val="24"/>
                <w:rtl w:val="0"/>
              </w:rPr>
              <w:t xml:space="preserve">“In your opinion or experience, what would be the challenges of TCN Women in integrating in the local society and more specifically in the labour market?” </w:t>
            </w:r>
          </w:p>
          <w:p w:rsidR="00000000" w:rsidDel="00000000" w:rsidP="00000000" w:rsidRDefault="00000000" w:rsidRPr="00000000" w14:paraId="0000005B">
            <w:pPr>
              <w:tabs>
                <w:tab w:val="left" w:pos="1573"/>
              </w:tabs>
              <w:rPr>
                <w:b w:val="1"/>
                <w:sz w:val="24"/>
                <w:szCs w:val="24"/>
              </w:rPr>
            </w:pPr>
            <w:r w:rsidDel="00000000" w:rsidR="00000000" w:rsidRPr="00000000">
              <w:rPr>
                <w:rtl w:val="0"/>
              </w:rPr>
            </w:r>
          </w:p>
          <w:p w:rsidR="00000000" w:rsidDel="00000000" w:rsidP="00000000" w:rsidRDefault="00000000" w:rsidRPr="00000000" w14:paraId="0000005C">
            <w:pPr>
              <w:tabs>
                <w:tab w:val="left" w:pos="1573"/>
              </w:tabs>
              <w:rPr>
                <w:b w:val="1"/>
                <w:sz w:val="24"/>
                <w:szCs w:val="24"/>
              </w:rPr>
            </w:pPr>
            <w:r w:rsidDel="00000000" w:rsidR="00000000" w:rsidRPr="00000000">
              <w:rPr>
                <w:b w:val="1"/>
                <w:sz w:val="24"/>
                <w:szCs w:val="24"/>
                <w:rtl w:val="0"/>
              </w:rPr>
              <w:t xml:space="preserve">Challenges:  </w:t>
            </w:r>
          </w:p>
          <w:p w:rsidR="00000000" w:rsidDel="00000000" w:rsidP="00000000" w:rsidRDefault="00000000" w:rsidRPr="00000000" w14:paraId="0000005D">
            <w:pPr>
              <w:numPr>
                <w:ilvl w:val="0"/>
                <w:numId w:val="13"/>
              </w:numPr>
              <w:pBdr>
                <w:top w:space="0" w:sz="0" w:val="nil"/>
                <w:left w:space="0" w:sz="0" w:val="nil"/>
                <w:bottom w:space="0" w:sz="0" w:val="nil"/>
                <w:right w:space="0" w:sz="0" w:val="nil"/>
                <w:between w:space="0" w:sz="0" w:val="nil"/>
              </w:pBdr>
              <w:tabs>
                <w:tab w:val="left" w:pos="1573"/>
              </w:tabs>
              <w:spacing w:after="0" w:lineRule="auto"/>
              <w:ind w:left="720" w:hanging="360"/>
              <w:rPr>
                <w:color w:val="000000"/>
                <w:sz w:val="24"/>
                <w:szCs w:val="24"/>
              </w:rPr>
            </w:pPr>
            <w:r w:rsidDel="00000000" w:rsidR="00000000" w:rsidRPr="00000000">
              <w:rPr>
                <w:rFonts w:ascii="Calibri" w:cs="Calibri" w:eastAsia="Calibri" w:hAnsi="Calibri"/>
                <w:color w:val="000000"/>
                <w:sz w:val="24"/>
                <w:szCs w:val="24"/>
                <w:rtl w:val="0"/>
              </w:rPr>
              <w:t xml:space="preserve">Language Barriers</w:t>
            </w:r>
            <w:r w:rsidDel="00000000" w:rsidR="00000000" w:rsidRPr="00000000">
              <w:rPr>
                <w:rtl w:val="0"/>
              </w:rPr>
            </w:r>
          </w:p>
          <w:p w:rsidR="00000000" w:rsidDel="00000000" w:rsidP="00000000" w:rsidRDefault="00000000" w:rsidRPr="00000000" w14:paraId="0000005E">
            <w:pPr>
              <w:numPr>
                <w:ilvl w:val="0"/>
                <w:numId w:val="13"/>
              </w:numPr>
              <w:pBdr>
                <w:top w:space="0" w:sz="0" w:val="nil"/>
                <w:left w:space="0" w:sz="0" w:val="nil"/>
                <w:bottom w:space="0" w:sz="0" w:val="nil"/>
                <w:right w:space="0" w:sz="0" w:val="nil"/>
                <w:between w:space="0" w:sz="0" w:val="nil"/>
              </w:pBdr>
              <w:tabs>
                <w:tab w:val="left" w:pos="1573"/>
              </w:tabs>
              <w:spacing w:after="0" w:lineRule="auto"/>
              <w:ind w:left="720" w:hanging="360"/>
              <w:rPr>
                <w:color w:val="000000"/>
                <w:sz w:val="24"/>
                <w:szCs w:val="24"/>
              </w:rPr>
            </w:pPr>
            <w:r w:rsidDel="00000000" w:rsidR="00000000" w:rsidRPr="00000000">
              <w:rPr>
                <w:rFonts w:ascii="Calibri" w:cs="Calibri" w:eastAsia="Calibri" w:hAnsi="Calibri"/>
                <w:color w:val="000000"/>
                <w:sz w:val="24"/>
                <w:szCs w:val="24"/>
                <w:rtl w:val="0"/>
              </w:rPr>
              <w:t xml:space="preserve">Residence Status limitations</w:t>
            </w:r>
            <w:r w:rsidDel="00000000" w:rsidR="00000000" w:rsidRPr="00000000">
              <w:rPr>
                <w:rtl w:val="0"/>
              </w:rPr>
            </w:r>
          </w:p>
          <w:p w:rsidR="00000000" w:rsidDel="00000000" w:rsidP="00000000" w:rsidRDefault="00000000" w:rsidRPr="00000000" w14:paraId="0000005F">
            <w:pPr>
              <w:numPr>
                <w:ilvl w:val="0"/>
                <w:numId w:val="13"/>
              </w:numPr>
              <w:pBdr>
                <w:top w:space="0" w:sz="0" w:val="nil"/>
                <w:left w:space="0" w:sz="0" w:val="nil"/>
                <w:bottom w:space="0" w:sz="0" w:val="nil"/>
                <w:right w:space="0" w:sz="0" w:val="nil"/>
                <w:between w:space="0" w:sz="0" w:val="nil"/>
              </w:pBdr>
              <w:tabs>
                <w:tab w:val="left" w:pos="1573"/>
              </w:tabs>
              <w:spacing w:after="0" w:lineRule="auto"/>
              <w:ind w:left="720" w:hanging="360"/>
              <w:rPr>
                <w:color w:val="000000"/>
                <w:sz w:val="24"/>
                <w:szCs w:val="24"/>
              </w:rPr>
            </w:pPr>
            <w:r w:rsidDel="00000000" w:rsidR="00000000" w:rsidRPr="00000000">
              <w:rPr>
                <w:rFonts w:ascii="Calibri" w:cs="Calibri" w:eastAsia="Calibri" w:hAnsi="Calibri"/>
                <w:color w:val="000000"/>
                <w:sz w:val="24"/>
                <w:szCs w:val="24"/>
                <w:rtl w:val="0"/>
              </w:rPr>
              <w:t xml:space="preserve">Transportation difficulties</w:t>
            </w:r>
            <w:r w:rsidDel="00000000" w:rsidR="00000000" w:rsidRPr="00000000">
              <w:rPr>
                <w:rtl w:val="0"/>
              </w:rPr>
            </w:r>
          </w:p>
          <w:p w:rsidR="00000000" w:rsidDel="00000000" w:rsidP="00000000" w:rsidRDefault="00000000" w:rsidRPr="00000000" w14:paraId="00000060">
            <w:pPr>
              <w:numPr>
                <w:ilvl w:val="0"/>
                <w:numId w:val="13"/>
              </w:numPr>
              <w:pBdr>
                <w:top w:space="0" w:sz="0" w:val="nil"/>
                <w:left w:space="0" w:sz="0" w:val="nil"/>
                <w:bottom w:space="0" w:sz="0" w:val="nil"/>
                <w:right w:space="0" w:sz="0" w:val="nil"/>
                <w:between w:space="0" w:sz="0" w:val="nil"/>
              </w:pBdr>
              <w:tabs>
                <w:tab w:val="left" w:pos="1573"/>
              </w:tabs>
              <w:spacing w:after="0" w:lineRule="auto"/>
              <w:ind w:left="720" w:hanging="360"/>
              <w:rPr>
                <w:color w:val="000000"/>
                <w:sz w:val="24"/>
                <w:szCs w:val="24"/>
              </w:rPr>
            </w:pPr>
            <w:r w:rsidDel="00000000" w:rsidR="00000000" w:rsidRPr="00000000">
              <w:rPr>
                <w:rFonts w:ascii="Calibri" w:cs="Calibri" w:eastAsia="Calibri" w:hAnsi="Calibri"/>
                <w:color w:val="000000"/>
                <w:sz w:val="24"/>
                <w:szCs w:val="24"/>
                <w:rtl w:val="0"/>
              </w:rPr>
              <w:t xml:space="preserve">Complicated and timely procedures for asylum seekers</w:t>
            </w:r>
            <w:r w:rsidDel="00000000" w:rsidR="00000000" w:rsidRPr="00000000">
              <w:rPr>
                <w:rtl w:val="0"/>
              </w:rPr>
            </w:r>
          </w:p>
          <w:p w:rsidR="00000000" w:rsidDel="00000000" w:rsidP="00000000" w:rsidRDefault="00000000" w:rsidRPr="00000000" w14:paraId="00000061">
            <w:pPr>
              <w:numPr>
                <w:ilvl w:val="0"/>
                <w:numId w:val="13"/>
              </w:numPr>
              <w:pBdr>
                <w:top w:space="0" w:sz="0" w:val="nil"/>
                <w:left w:space="0" w:sz="0" w:val="nil"/>
                <w:bottom w:space="0" w:sz="0" w:val="nil"/>
                <w:right w:space="0" w:sz="0" w:val="nil"/>
                <w:between w:space="0" w:sz="0" w:val="nil"/>
              </w:pBdr>
              <w:tabs>
                <w:tab w:val="left" w:pos="1573"/>
              </w:tabs>
              <w:spacing w:after="0" w:lineRule="auto"/>
              <w:ind w:left="720" w:hanging="360"/>
              <w:rPr>
                <w:color w:val="000000"/>
                <w:sz w:val="24"/>
                <w:szCs w:val="24"/>
              </w:rPr>
            </w:pPr>
            <w:r w:rsidDel="00000000" w:rsidR="00000000" w:rsidRPr="00000000">
              <w:rPr>
                <w:rFonts w:ascii="Calibri" w:cs="Calibri" w:eastAsia="Calibri" w:hAnsi="Calibri"/>
                <w:color w:val="000000"/>
                <w:sz w:val="24"/>
                <w:szCs w:val="24"/>
                <w:rtl w:val="0"/>
              </w:rPr>
              <w:t xml:space="preserve">Childcare services</w:t>
            </w:r>
            <w:r w:rsidDel="00000000" w:rsidR="00000000" w:rsidRPr="00000000">
              <w:rPr>
                <w:rtl w:val="0"/>
              </w:rPr>
            </w:r>
          </w:p>
          <w:p w:rsidR="00000000" w:rsidDel="00000000" w:rsidP="00000000" w:rsidRDefault="00000000" w:rsidRPr="00000000" w14:paraId="00000062">
            <w:pPr>
              <w:numPr>
                <w:ilvl w:val="0"/>
                <w:numId w:val="13"/>
              </w:numPr>
              <w:pBdr>
                <w:top w:space="0" w:sz="0" w:val="nil"/>
                <w:left w:space="0" w:sz="0" w:val="nil"/>
                <w:bottom w:space="0" w:sz="0" w:val="nil"/>
                <w:right w:space="0" w:sz="0" w:val="nil"/>
                <w:between w:space="0" w:sz="0" w:val="nil"/>
              </w:pBdr>
              <w:tabs>
                <w:tab w:val="left" w:pos="1573"/>
              </w:tabs>
              <w:spacing w:after="0" w:lineRule="auto"/>
              <w:ind w:left="720" w:hanging="360"/>
              <w:rPr>
                <w:color w:val="000000"/>
                <w:sz w:val="24"/>
                <w:szCs w:val="24"/>
              </w:rPr>
            </w:pPr>
            <w:r w:rsidDel="00000000" w:rsidR="00000000" w:rsidRPr="00000000">
              <w:rPr>
                <w:rFonts w:ascii="Calibri" w:cs="Calibri" w:eastAsia="Calibri" w:hAnsi="Calibri"/>
                <w:color w:val="000000"/>
                <w:sz w:val="24"/>
                <w:szCs w:val="24"/>
                <w:rtl w:val="0"/>
              </w:rPr>
              <w:t xml:space="preserve">Recognition of Qualifications</w:t>
            </w:r>
            <w:r w:rsidDel="00000000" w:rsidR="00000000" w:rsidRPr="00000000">
              <w:rPr>
                <w:rtl w:val="0"/>
              </w:rPr>
            </w:r>
          </w:p>
          <w:p w:rsidR="00000000" w:rsidDel="00000000" w:rsidP="00000000" w:rsidRDefault="00000000" w:rsidRPr="00000000" w14:paraId="00000063">
            <w:pPr>
              <w:numPr>
                <w:ilvl w:val="0"/>
                <w:numId w:val="13"/>
              </w:numPr>
              <w:pBdr>
                <w:top w:space="0" w:sz="0" w:val="nil"/>
                <w:left w:space="0" w:sz="0" w:val="nil"/>
                <w:bottom w:space="0" w:sz="0" w:val="nil"/>
                <w:right w:space="0" w:sz="0" w:val="nil"/>
                <w:between w:space="0" w:sz="0" w:val="nil"/>
              </w:pBdr>
              <w:tabs>
                <w:tab w:val="left" w:pos="1573"/>
              </w:tabs>
              <w:spacing w:after="0" w:lineRule="auto"/>
              <w:ind w:left="720" w:hanging="360"/>
              <w:rPr>
                <w:color w:val="000000"/>
                <w:sz w:val="24"/>
                <w:szCs w:val="24"/>
              </w:rPr>
            </w:pPr>
            <w:r w:rsidDel="00000000" w:rsidR="00000000" w:rsidRPr="00000000">
              <w:rPr>
                <w:rFonts w:ascii="Calibri" w:cs="Calibri" w:eastAsia="Calibri" w:hAnsi="Calibri"/>
                <w:color w:val="000000"/>
                <w:sz w:val="24"/>
                <w:szCs w:val="24"/>
                <w:rtl w:val="0"/>
              </w:rPr>
              <w:t xml:space="preserve">Racism/xenophobia/stereotypes</w:t>
            </w:r>
            <w:r w:rsidDel="00000000" w:rsidR="00000000" w:rsidRPr="00000000">
              <w:rPr>
                <w:rtl w:val="0"/>
              </w:rPr>
            </w:r>
          </w:p>
          <w:p w:rsidR="00000000" w:rsidDel="00000000" w:rsidP="00000000" w:rsidRDefault="00000000" w:rsidRPr="00000000" w14:paraId="00000064">
            <w:pPr>
              <w:numPr>
                <w:ilvl w:val="0"/>
                <w:numId w:val="13"/>
              </w:numPr>
              <w:pBdr>
                <w:top w:space="0" w:sz="0" w:val="nil"/>
                <w:left w:space="0" w:sz="0" w:val="nil"/>
                <w:bottom w:space="0" w:sz="0" w:val="nil"/>
                <w:right w:space="0" w:sz="0" w:val="nil"/>
                <w:between w:space="0" w:sz="0" w:val="nil"/>
              </w:pBdr>
              <w:tabs>
                <w:tab w:val="left" w:pos="1573"/>
              </w:tabs>
              <w:spacing w:after="0" w:lineRule="auto"/>
              <w:ind w:left="720" w:hanging="360"/>
              <w:rPr>
                <w:color w:val="000000"/>
                <w:sz w:val="24"/>
                <w:szCs w:val="24"/>
              </w:rPr>
            </w:pPr>
            <w:r w:rsidDel="00000000" w:rsidR="00000000" w:rsidRPr="00000000">
              <w:rPr>
                <w:rFonts w:ascii="Calibri" w:cs="Calibri" w:eastAsia="Calibri" w:hAnsi="Calibri"/>
                <w:color w:val="000000"/>
                <w:sz w:val="24"/>
                <w:szCs w:val="24"/>
                <w:rtl w:val="0"/>
              </w:rPr>
              <w:t xml:space="preserve">Lack of accurate information held by businesses</w:t>
            </w:r>
            <w:r w:rsidDel="00000000" w:rsidR="00000000" w:rsidRPr="00000000">
              <w:rPr>
                <w:rtl w:val="0"/>
              </w:rPr>
            </w:r>
          </w:p>
          <w:p w:rsidR="00000000" w:rsidDel="00000000" w:rsidP="00000000" w:rsidRDefault="00000000" w:rsidRPr="00000000" w14:paraId="00000065">
            <w:pPr>
              <w:numPr>
                <w:ilvl w:val="0"/>
                <w:numId w:val="13"/>
              </w:numPr>
              <w:pBdr>
                <w:top w:space="0" w:sz="0" w:val="nil"/>
                <w:left w:space="0" w:sz="0" w:val="nil"/>
                <w:bottom w:space="0" w:sz="0" w:val="nil"/>
                <w:right w:space="0" w:sz="0" w:val="nil"/>
                <w:between w:space="0" w:sz="0" w:val="nil"/>
              </w:pBdr>
              <w:tabs>
                <w:tab w:val="left" w:pos="1573"/>
              </w:tabs>
              <w:spacing w:after="0" w:lineRule="auto"/>
              <w:ind w:left="720" w:hanging="360"/>
              <w:rPr>
                <w:color w:val="000000"/>
                <w:sz w:val="24"/>
                <w:szCs w:val="24"/>
              </w:rPr>
            </w:pPr>
            <w:r w:rsidDel="00000000" w:rsidR="00000000" w:rsidRPr="00000000">
              <w:rPr>
                <w:rFonts w:ascii="Calibri" w:cs="Calibri" w:eastAsia="Calibri" w:hAnsi="Calibri"/>
                <w:color w:val="000000"/>
                <w:sz w:val="24"/>
                <w:szCs w:val="24"/>
                <w:rtl w:val="0"/>
              </w:rPr>
              <w:t xml:space="preserve">Lack of gender and cultural sensitivity</w:t>
            </w:r>
            <w:r w:rsidDel="00000000" w:rsidR="00000000" w:rsidRPr="00000000">
              <w:rPr>
                <w:rtl w:val="0"/>
              </w:rPr>
            </w:r>
          </w:p>
          <w:p w:rsidR="00000000" w:rsidDel="00000000" w:rsidP="00000000" w:rsidRDefault="00000000" w:rsidRPr="00000000" w14:paraId="00000066">
            <w:pPr>
              <w:numPr>
                <w:ilvl w:val="0"/>
                <w:numId w:val="13"/>
              </w:numPr>
              <w:pBdr>
                <w:top w:space="0" w:sz="0" w:val="nil"/>
                <w:left w:space="0" w:sz="0" w:val="nil"/>
                <w:bottom w:space="0" w:sz="0" w:val="nil"/>
                <w:right w:space="0" w:sz="0" w:val="nil"/>
                <w:between w:space="0" w:sz="0" w:val="nil"/>
              </w:pBdr>
              <w:tabs>
                <w:tab w:val="left" w:pos="1573"/>
              </w:tabs>
              <w:ind w:left="720" w:hanging="360"/>
              <w:rPr>
                <w:color w:val="000000"/>
                <w:sz w:val="24"/>
                <w:szCs w:val="24"/>
              </w:rPr>
            </w:pPr>
            <w:r w:rsidDel="00000000" w:rsidR="00000000" w:rsidRPr="00000000">
              <w:rPr>
                <w:rFonts w:ascii="Calibri" w:cs="Calibri" w:eastAsia="Calibri" w:hAnsi="Calibri"/>
                <w:color w:val="000000"/>
                <w:sz w:val="24"/>
                <w:szCs w:val="24"/>
                <w:rtl w:val="0"/>
              </w:rPr>
              <w:t xml:space="preserve">Lack of centralized advice and support mechanism/the role of civic society and businesses’ initiatives</w:t>
            </w:r>
            <w:r w:rsidDel="00000000" w:rsidR="00000000" w:rsidRPr="00000000">
              <w:rPr>
                <w:rtl w:val="0"/>
              </w:rPr>
            </w:r>
          </w:p>
          <w:p w:rsidR="00000000" w:rsidDel="00000000" w:rsidP="00000000" w:rsidRDefault="00000000" w:rsidRPr="00000000" w14:paraId="00000067">
            <w:pPr>
              <w:tabs>
                <w:tab w:val="left" w:pos="1573"/>
              </w:tabs>
              <w:rPr>
                <w:sz w:val="24"/>
                <w:szCs w:val="24"/>
                <w:highlight w:val="yellow"/>
              </w:rPr>
            </w:pPr>
            <w:r w:rsidDel="00000000" w:rsidR="00000000" w:rsidRPr="00000000">
              <w:rPr>
                <w:rtl w:val="0"/>
              </w:rPr>
            </w:r>
          </w:p>
          <w:p w:rsidR="00000000" w:rsidDel="00000000" w:rsidP="00000000" w:rsidRDefault="00000000" w:rsidRPr="00000000" w14:paraId="00000068">
            <w:pPr>
              <w:tabs>
                <w:tab w:val="left" w:pos="1573"/>
              </w:tabs>
              <w:rPr>
                <w:b w:val="1"/>
                <w:sz w:val="24"/>
                <w:szCs w:val="24"/>
              </w:rPr>
            </w:pPr>
            <w:r w:rsidDel="00000000" w:rsidR="00000000" w:rsidRPr="00000000">
              <w:rPr>
                <w:b w:val="1"/>
                <w:sz w:val="24"/>
                <w:szCs w:val="24"/>
                <w:rtl w:val="0"/>
              </w:rPr>
              <w:t xml:space="preserve">Who are refugees and asylum seekers:</w:t>
            </w:r>
          </w:p>
          <w:p w:rsidR="00000000" w:rsidDel="00000000" w:rsidP="00000000" w:rsidRDefault="00000000" w:rsidRPr="00000000" w14:paraId="00000069">
            <w:pPr>
              <w:numPr>
                <w:ilvl w:val="0"/>
                <w:numId w:val="13"/>
              </w:numPr>
              <w:pBdr>
                <w:top w:space="0" w:sz="0" w:val="nil"/>
                <w:left w:space="0" w:sz="0" w:val="nil"/>
                <w:bottom w:space="0" w:sz="0" w:val="nil"/>
                <w:right w:space="0" w:sz="0" w:val="nil"/>
                <w:between w:space="0" w:sz="0" w:val="nil"/>
              </w:pBdr>
              <w:tabs>
                <w:tab w:val="left" w:pos="1573"/>
              </w:tabs>
              <w:spacing w:after="0" w:lineRule="auto"/>
              <w:ind w:left="720" w:hanging="360"/>
              <w:rPr>
                <w:b w:val="1"/>
                <w:color w:val="000000"/>
                <w:sz w:val="24"/>
                <w:szCs w:val="24"/>
              </w:rPr>
            </w:pPr>
            <w:r w:rsidDel="00000000" w:rsidR="00000000" w:rsidRPr="00000000">
              <w:rPr>
                <w:rFonts w:ascii="Calibri" w:cs="Calibri" w:eastAsia="Calibri" w:hAnsi="Calibri"/>
                <w:b w:val="1"/>
                <w:color w:val="000000"/>
                <w:sz w:val="24"/>
                <w:szCs w:val="24"/>
                <w:rtl w:val="0"/>
              </w:rPr>
              <w:t xml:space="preserve"> </w:t>
            </w:r>
            <w:r w:rsidDel="00000000" w:rsidR="00000000" w:rsidRPr="00000000">
              <w:rPr>
                <w:rFonts w:ascii="Calibri" w:cs="Calibri" w:eastAsia="Calibri" w:hAnsi="Calibri"/>
                <w:color w:val="000000"/>
                <w:sz w:val="24"/>
                <w:szCs w:val="24"/>
                <w:rtl w:val="0"/>
              </w:rPr>
              <w:t xml:space="preserve">Refugees and asylum seekers are persons who leave their countries not because they look for a better job but because their lives, freedom, physical integrity are in danger.</w:t>
            </w:r>
            <w:r w:rsidDel="00000000" w:rsidR="00000000" w:rsidRPr="00000000">
              <w:rPr>
                <w:rtl w:val="0"/>
              </w:rPr>
            </w:r>
          </w:p>
          <w:p w:rsidR="00000000" w:rsidDel="00000000" w:rsidP="00000000" w:rsidRDefault="00000000" w:rsidRPr="00000000" w14:paraId="0000006A">
            <w:pPr>
              <w:numPr>
                <w:ilvl w:val="0"/>
                <w:numId w:val="13"/>
              </w:numPr>
              <w:pBdr>
                <w:top w:space="0" w:sz="0" w:val="nil"/>
                <w:left w:space="0" w:sz="0" w:val="nil"/>
                <w:bottom w:space="0" w:sz="0" w:val="nil"/>
                <w:right w:space="0" w:sz="0" w:val="nil"/>
                <w:between w:space="0" w:sz="0" w:val="nil"/>
              </w:pBdr>
              <w:tabs>
                <w:tab w:val="left" w:pos="1573"/>
              </w:tabs>
              <w:spacing w:after="0" w:lineRule="auto"/>
              <w:ind w:left="720" w:hanging="360"/>
              <w:rPr>
                <w:b w:val="1"/>
                <w:color w:val="000000"/>
                <w:sz w:val="24"/>
                <w:szCs w:val="24"/>
              </w:rPr>
            </w:pPr>
            <w:r w:rsidDel="00000000" w:rsidR="00000000" w:rsidRPr="00000000">
              <w:rPr>
                <w:rFonts w:ascii="Calibri" w:cs="Calibri" w:eastAsia="Calibri" w:hAnsi="Calibri"/>
                <w:color w:val="000000"/>
                <w:sz w:val="24"/>
                <w:szCs w:val="24"/>
                <w:rtl w:val="0"/>
              </w:rPr>
              <w:t xml:space="preserve">Refugees and asylum seekers are highly motivated workers persons as they want to rebuild their lives in the host countries.</w:t>
            </w:r>
            <w:r w:rsidDel="00000000" w:rsidR="00000000" w:rsidRPr="00000000">
              <w:rPr>
                <w:rtl w:val="0"/>
              </w:rPr>
            </w:r>
          </w:p>
          <w:p w:rsidR="00000000" w:rsidDel="00000000" w:rsidP="00000000" w:rsidRDefault="00000000" w:rsidRPr="00000000" w14:paraId="0000006B">
            <w:pPr>
              <w:numPr>
                <w:ilvl w:val="0"/>
                <w:numId w:val="13"/>
              </w:numPr>
              <w:pBdr>
                <w:top w:space="0" w:sz="0" w:val="nil"/>
                <w:left w:space="0" w:sz="0" w:val="nil"/>
                <w:bottom w:space="0" w:sz="0" w:val="nil"/>
                <w:right w:space="0" w:sz="0" w:val="nil"/>
                <w:between w:space="0" w:sz="0" w:val="nil"/>
              </w:pBdr>
              <w:tabs>
                <w:tab w:val="left" w:pos="1573"/>
              </w:tabs>
              <w:spacing w:after="0" w:line="360" w:lineRule="auto"/>
              <w:ind w:left="720" w:hanging="360"/>
              <w:rPr>
                <w:b w:val="1"/>
                <w:color w:val="000000"/>
                <w:sz w:val="24"/>
                <w:szCs w:val="24"/>
              </w:rPr>
            </w:pPr>
            <w:r w:rsidDel="00000000" w:rsidR="00000000" w:rsidRPr="00000000">
              <w:rPr>
                <w:rFonts w:ascii="Calibri" w:cs="Calibri" w:eastAsia="Calibri" w:hAnsi="Calibri"/>
                <w:color w:val="000000"/>
                <w:sz w:val="24"/>
                <w:szCs w:val="24"/>
                <w:rtl w:val="0"/>
              </w:rPr>
              <w:t xml:space="preserve">Professional Experience and qualifications vary. A significant percentage have completed tertiary education and have worked in the past.</w:t>
            </w:r>
            <w:r w:rsidDel="00000000" w:rsidR="00000000" w:rsidRPr="00000000">
              <w:rPr>
                <w:rtl w:val="0"/>
              </w:rPr>
            </w:r>
          </w:p>
          <w:p w:rsidR="00000000" w:rsidDel="00000000" w:rsidP="00000000" w:rsidRDefault="00000000" w:rsidRPr="00000000" w14:paraId="0000006C">
            <w:pPr>
              <w:pBdr>
                <w:top w:space="0" w:sz="0" w:val="nil"/>
                <w:left w:space="0" w:sz="0" w:val="nil"/>
                <w:bottom w:space="0" w:sz="0" w:val="nil"/>
                <w:right w:space="0" w:sz="0" w:val="nil"/>
                <w:between w:space="0" w:sz="0" w:val="nil"/>
              </w:pBdr>
              <w:tabs>
                <w:tab w:val="left" w:pos="1573"/>
              </w:tabs>
              <w:spacing w:line="360" w:lineRule="auto"/>
              <w:ind w:left="720" w:firstLine="0"/>
              <w:rPr>
                <w:b w:val="1"/>
                <w:color w:val="000000"/>
                <w:sz w:val="24"/>
                <w:szCs w:val="24"/>
                <w:highlight w:val="yellow"/>
              </w:rPr>
            </w:pPr>
            <w:r w:rsidDel="00000000" w:rsidR="00000000" w:rsidRPr="00000000">
              <w:rPr>
                <w:rtl w:val="0"/>
              </w:rPr>
            </w:r>
          </w:p>
          <w:p w:rsidR="00000000" w:rsidDel="00000000" w:rsidP="00000000" w:rsidRDefault="00000000" w:rsidRPr="00000000" w14:paraId="0000006D">
            <w:pPr>
              <w:tabs>
                <w:tab w:val="left" w:pos="1573"/>
              </w:tabs>
              <w:spacing w:line="360" w:lineRule="auto"/>
              <w:rPr>
                <w:sz w:val="24"/>
                <w:szCs w:val="24"/>
                <w:u w:val="single"/>
              </w:rPr>
            </w:pPr>
            <w:r w:rsidDel="00000000" w:rsidR="00000000" w:rsidRPr="00000000">
              <w:rPr>
                <w:b w:val="1"/>
                <w:sz w:val="24"/>
                <w:szCs w:val="24"/>
                <w:highlight w:val="yellow"/>
                <w:rtl w:val="0"/>
              </w:rPr>
              <w:t xml:space="preserve">Legal Context:</w:t>
            </w:r>
            <w:r w:rsidDel="00000000" w:rsidR="00000000" w:rsidRPr="00000000">
              <w:rPr>
                <w:sz w:val="24"/>
                <w:szCs w:val="24"/>
                <w:highlight w:val="yellow"/>
                <w:rtl w:val="0"/>
              </w:rPr>
              <w:t xml:space="preserve">  </w:t>
            </w:r>
            <w:r w:rsidDel="00000000" w:rsidR="00000000" w:rsidRPr="00000000">
              <w:rPr>
                <w:sz w:val="24"/>
                <w:szCs w:val="24"/>
                <w:u w:val="single"/>
                <w:rtl w:val="0"/>
              </w:rPr>
              <w:t xml:space="preserve">Acces to Employement</w:t>
            </w:r>
          </w:p>
          <w:p w:rsidR="00000000" w:rsidDel="00000000" w:rsidP="00000000" w:rsidRDefault="00000000" w:rsidRPr="00000000" w14:paraId="0000006E">
            <w:pPr>
              <w:numPr>
                <w:ilvl w:val="0"/>
                <w:numId w:val="13"/>
              </w:numPr>
              <w:pBdr>
                <w:top w:space="0" w:sz="0" w:val="nil"/>
                <w:left w:space="0" w:sz="0" w:val="nil"/>
                <w:bottom w:space="0" w:sz="0" w:val="nil"/>
                <w:right w:space="0" w:sz="0" w:val="nil"/>
                <w:between w:space="0" w:sz="0" w:val="nil"/>
              </w:pBdr>
              <w:tabs>
                <w:tab w:val="left" w:pos="1573"/>
              </w:tabs>
              <w:spacing w:after="0" w:line="360" w:lineRule="auto"/>
              <w:ind w:left="720" w:hanging="360"/>
              <w:rPr>
                <w:color w:val="000000"/>
                <w:sz w:val="24"/>
                <w:szCs w:val="24"/>
                <w:highlight w:val="yellow"/>
              </w:rPr>
            </w:pPr>
            <w:r w:rsidDel="00000000" w:rsidR="00000000" w:rsidRPr="00000000">
              <w:rPr>
                <w:rFonts w:ascii="Calibri" w:cs="Calibri" w:eastAsia="Calibri" w:hAnsi="Calibri"/>
                <w:color w:val="000000"/>
                <w:sz w:val="24"/>
                <w:szCs w:val="24"/>
                <w:highlight w:val="yellow"/>
                <w:rtl w:val="0"/>
              </w:rPr>
              <w:t xml:space="preserve">International Protection Holders (Recognized Refugees and Subsidiary Protection Holders) have full access to the labour market in Cyprus (adapt according to Country’s’ law)</w:t>
            </w:r>
            <w:r w:rsidDel="00000000" w:rsidR="00000000" w:rsidRPr="00000000">
              <w:rPr>
                <w:rFonts w:ascii="Calibri" w:cs="Calibri" w:eastAsia="Calibri" w:hAnsi="Calibri"/>
                <w:color w:val="000000"/>
                <w:sz w:val="24"/>
                <w:szCs w:val="24"/>
                <w:highlight w:val="yellow"/>
                <w:vertAlign w:val="superscript"/>
              </w:rPr>
              <w:footnoteReference w:customMarkFollows="0" w:id="2"/>
            </w:r>
            <w:r w:rsidDel="00000000" w:rsidR="00000000" w:rsidRPr="00000000">
              <w:rPr>
                <w:rFonts w:ascii="Calibri" w:cs="Calibri" w:eastAsia="Calibri" w:hAnsi="Calibri"/>
                <w:color w:val="000000"/>
                <w:sz w:val="24"/>
                <w:szCs w:val="24"/>
                <w:highlight w:val="yellow"/>
                <w:rtl w:val="0"/>
              </w:rPr>
              <w:t xml:space="preserve">. Therefore, they can be employed exactly as a Cypriot citizen, following the same procedures. </w:t>
            </w:r>
            <w:r w:rsidDel="00000000" w:rsidR="00000000" w:rsidRPr="00000000">
              <w:rPr>
                <w:rtl w:val="0"/>
              </w:rPr>
            </w:r>
          </w:p>
          <w:p w:rsidR="00000000" w:rsidDel="00000000" w:rsidP="00000000" w:rsidRDefault="00000000" w:rsidRPr="00000000" w14:paraId="0000006F">
            <w:pPr>
              <w:numPr>
                <w:ilvl w:val="0"/>
                <w:numId w:val="13"/>
              </w:numPr>
              <w:pBdr>
                <w:top w:space="0" w:sz="0" w:val="nil"/>
                <w:left w:space="0" w:sz="0" w:val="nil"/>
                <w:bottom w:space="0" w:sz="0" w:val="nil"/>
                <w:right w:space="0" w:sz="0" w:val="nil"/>
                <w:between w:space="0" w:sz="0" w:val="nil"/>
              </w:pBdr>
              <w:tabs>
                <w:tab w:val="left" w:pos="1573"/>
              </w:tabs>
              <w:spacing w:line="360" w:lineRule="auto"/>
              <w:ind w:left="720" w:hanging="360"/>
              <w:rPr>
                <w:b w:val="1"/>
                <w:color w:val="000000"/>
                <w:sz w:val="20"/>
                <w:szCs w:val="20"/>
                <w:highlight w:val="yellow"/>
              </w:rPr>
            </w:pPr>
            <w:r w:rsidDel="00000000" w:rsidR="00000000" w:rsidRPr="00000000">
              <w:rPr>
                <w:rFonts w:ascii="Calibri" w:cs="Calibri" w:eastAsia="Calibri" w:hAnsi="Calibri"/>
                <w:color w:val="000000"/>
                <w:sz w:val="24"/>
                <w:szCs w:val="24"/>
                <w:highlight w:val="yellow"/>
                <w:rtl w:val="0"/>
              </w:rPr>
              <w:t xml:space="preserve">Asylum Seekers are allowed to work one month after they submit their application for International Protection. However, they can work only in specific economic sectors, following a procedure through the labour office.</w:t>
            </w:r>
            <w:r w:rsidDel="00000000" w:rsidR="00000000" w:rsidRPr="00000000">
              <w:rPr>
                <w:rFonts w:ascii="Calibri" w:cs="Calibri" w:eastAsia="Calibri" w:hAnsi="Calibri"/>
                <w:color w:val="000000"/>
                <w:sz w:val="24"/>
                <w:szCs w:val="24"/>
                <w:highlight w:val="yellow"/>
                <w:vertAlign w:val="superscript"/>
              </w:rPr>
              <w:footnoteReference w:customMarkFollows="0" w:id="3"/>
            </w:r>
            <w:r w:rsidDel="00000000" w:rsidR="00000000" w:rsidRPr="00000000">
              <w:rPr>
                <w:rFonts w:ascii="Calibri" w:cs="Calibri" w:eastAsia="Calibri" w:hAnsi="Calibri"/>
                <w:color w:val="000000"/>
                <w:sz w:val="24"/>
                <w:szCs w:val="24"/>
                <w:highlight w:val="yellow"/>
                <w:rtl w:val="0"/>
              </w:rPr>
              <w:t xml:space="preserve"> </w:t>
            </w:r>
            <w:r w:rsidDel="00000000" w:rsidR="00000000" w:rsidRPr="00000000">
              <w:rPr>
                <w:rFonts w:ascii="Calibri" w:cs="Calibri" w:eastAsia="Calibri" w:hAnsi="Calibri"/>
                <w:b w:val="1"/>
                <w:color w:val="000000"/>
                <w:sz w:val="24"/>
                <w:szCs w:val="24"/>
                <w:highlight w:val="yellow"/>
                <w:rtl w:val="0"/>
              </w:rPr>
              <w:t xml:space="preserve">(</w:t>
            </w:r>
            <w:r w:rsidDel="00000000" w:rsidR="00000000" w:rsidRPr="00000000">
              <w:rPr>
                <w:rFonts w:ascii="Calibri" w:cs="Calibri" w:eastAsia="Calibri" w:hAnsi="Calibri"/>
                <w:b w:val="1"/>
                <w:color w:val="000000"/>
                <w:sz w:val="20"/>
                <w:szCs w:val="20"/>
                <w:highlight w:val="yellow"/>
                <w:rtl w:val="0"/>
              </w:rPr>
              <w:t xml:space="preserve">more information regarding the procedures,the economic sectors allowed for …..to access and an exercise will follow)</w:t>
            </w:r>
            <w:r w:rsidDel="00000000" w:rsidR="00000000" w:rsidRPr="00000000">
              <w:rPr>
                <w:rtl w:val="0"/>
              </w:rPr>
            </w:r>
          </w:p>
          <w:p w:rsidR="00000000" w:rsidDel="00000000" w:rsidP="00000000" w:rsidRDefault="00000000" w:rsidRPr="00000000" w14:paraId="00000070">
            <w:pPr>
              <w:tabs>
                <w:tab w:val="left" w:pos="1573"/>
              </w:tabs>
              <w:rPr>
                <w:sz w:val="24"/>
                <w:szCs w:val="24"/>
                <w:highlight w:val="yellow"/>
              </w:rPr>
            </w:pPr>
            <w:r w:rsidDel="00000000" w:rsidR="00000000" w:rsidRPr="00000000">
              <w:rPr>
                <w:rtl w:val="0"/>
              </w:rPr>
            </w:r>
          </w:p>
        </w:tc>
      </w:tr>
      <w:tr>
        <w:trPr>
          <w:cantSplit w:val="0"/>
          <w:trHeight w:val="1640" w:hRule="atLeast"/>
          <w:tblHeader w:val="0"/>
        </w:trPr>
        <w:tc>
          <w:tcPr/>
          <w:p w:rsidR="00000000" w:rsidDel="00000000" w:rsidP="00000000" w:rsidRDefault="00000000" w:rsidRPr="00000000" w14:paraId="00000071">
            <w:pPr>
              <w:tabs>
                <w:tab w:val="left" w:pos="1573"/>
              </w:tabs>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45’</w:t>
            </w:r>
          </w:p>
        </w:tc>
        <w:tc>
          <w:tcPr/>
          <w:p w:rsidR="00000000" w:rsidDel="00000000" w:rsidP="00000000" w:rsidRDefault="00000000" w:rsidRPr="00000000" w14:paraId="00000072">
            <w:pPr>
              <w:numPr>
                <w:ilvl w:val="0"/>
                <w:numId w:val="11"/>
              </w:numPr>
              <w:pBdr>
                <w:top w:space="0" w:sz="0" w:val="nil"/>
                <w:left w:space="0" w:sz="0" w:val="nil"/>
                <w:bottom w:space="0" w:sz="0" w:val="nil"/>
                <w:right w:space="0" w:sz="0" w:val="nil"/>
                <w:between w:space="0" w:sz="0" w:val="nil"/>
              </w:pBdr>
              <w:tabs>
                <w:tab w:val="left" w:pos="1573"/>
              </w:tabs>
              <w:spacing w:after="0" w:lineRule="auto"/>
              <w:ind w:left="144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Open Discussion with the LMS on how they understand the topic of the module, what are their expectations and how they perceive integration</w:t>
            </w:r>
          </w:p>
          <w:p w:rsidR="00000000" w:rsidDel="00000000" w:rsidP="00000000" w:rsidRDefault="00000000" w:rsidRPr="00000000" w14:paraId="00000073">
            <w:pPr>
              <w:numPr>
                <w:ilvl w:val="0"/>
                <w:numId w:val="11"/>
              </w:numPr>
              <w:pBdr>
                <w:top w:space="0" w:sz="0" w:val="nil"/>
                <w:left w:space="0" w:sz="0" w:val="nil"/>
                <w:bottom w:space="0" w:sz="0" w:val="nil"/>
                <w:right w:space="0" w:sz="0" w:val="nil"/>
                <w:between w:space="0" w:sz="0" w:val="nil"/>
              </w:pBdr>
              <w:tabs>
                <w:tab w:val="left" w:pos="1573"/>
              </w:tabs>
              <w:spacing w:after="0" w:lineRule="auto"/>
              <w:ind w:left="144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What is Integration?</w:t>
            </w:r>
          </w:p>
          <w:p w:rsidR="00000000" w:rsidDel="00000000" w:rsidP="00000000" w:rsidRDefault="00000000" w:rsidRPr="00000000" w14:paraId="00000074">
            <w:pPr>
              <w:numPr>
                <w:ilvl w:val="0"/>
                <w:numId w:val="11"/>
              </w:numPr>
              <w:pBdr>
                <w:top w:space="0" w:sz="0" w:val="nil"/>
                <w:left w:space="0" w:sz="0" w:val="nil"/>
                <w:bottom w:space="0" w:sz="0" w:val="nil"/>
                <w:right w:space="0" w:sz="0" w:val="nil"/>
                <w:between w:space="0" w:sz="0" w:val="nil"/>
              </w:pBdr>
              <w:tabs>
                <w:tab w:val="left" w:pos="1573"/>
              </w:tabs>
              <w:spacing w:after="0" w:lineRule="auto"/>
              <w:ind w:left="144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Why/ it is beneficial for both (refugees/host countries)?</w:t>
            </w:r>
          </w:p>
          <w:p w:rsidR="00000000" w:rsidDel="00000000" w:rsidP="00000000" w:rsidRDefault="00000000" w:rsidRPr="00000000" w14:paraId="00000075">
            <w:pPr>
              <w:pBdr>
                <w:top w:space="0" w:sz="0" w:val="nil"/>
                <w:left w:space="0" w:sz="0" w:val="nil"/>
                <w:bottom w:space="0" w:sz="0" w:val="nil"/>
                <w:right w:space="0" w:sz="0" w:val="nil"/>
                <w:between w:space="0" w:sz="0" w:val="nil"/>
              </w:pBdr>
              <w:tabs>
                <w:tab w:val="left" w:pos="1573"/>
              </w:tabs>
              <w:ind w:left="720" w:firstLine="0"/>
              <w:rPr>
                <w:rFonts w:ascii="Calibri" w:cs="Calibri" w:eastAsia="Calibri" w:hAnsi="Calibri"/>
                <w:b w:val="1"/>
                <w:color w:val="000000"/>
                <w:sz w:val="24"/>
                <w:szCs w:val="24"/>
                <w:u w:val="single"/>
              </w:rPr>
            </w:pPr>
            <w:r w:rsidDel="00000000" w:rsidR="00000000" w:rsidRPr="00000000">
              <w:rPr>
                <w:rtl w:val="0"/>
              </w:rPr>
            </w:r>
          </w:p>
        </w:tc>
        <w:tc>
          <w:tcPr/>
          <w:p w:rsidR="00000000" w:rsidDel="00000000" w:rsidP="00000000" w:rsidRDefault="00000000" w:rsidRPr="00000000" w14:paraId="00000076">
            <w:pPr>
              <w:tabs>
                <w:tab w:val="left" w:pos="1573"/>
              </w:tabs>
              <w:rPr>
                <w:b w:val="1"/>
                <w:sz w:val="24"/>
                <w:szCs w:val="24"/>
              </w:rPr>
            </w:pPr>
            <w:r w:rsidDel="00000000" w:rsidR="00000000" w:rsidRPr="00000000">
              <w:rPr>
                <w:b w:val="1"/>
                <w:sz w:val="24"/>
                <w:szCs w:val="24"/>
                <w:rtl w:val="0"/>
              </w:rPr>
              <w:t xml:space="preserve">What is Integration: </w:t>
            </w:r>
          </w:p>
          <w:p w:rsidR="00000000" w:rsidDel="00000000" w:rsidP="00000000" w:rsidRDefault="00000000" w:rsidRPr="00000000" w14:paraId="00000077">
            <w:pPr>
              <w:numPr>
                <w:ilvl w:val="0"/>
                <w:numId w:val="13"/>
              </w:numPr>
              <w:pBdr>
                <w:top w:space="0" w:sz="0" w:val="nil"/>
                <w:left w:space="0" w:sz="0" w:val="nil"/>
                <w:bottom w:space="0" w:sz="0" w:val="nil"/>
                <w:right w:space="0" w:sz="0" w:val="nil"/>
                <w:between w:space="0" w:sz="0" w:val="nil"/>
              </w:pBdr>
              <w:tabs>
                <w:tab w:val="left" w:pos="1573"/>
              </w:tabs>
              <w:spacing w:after="0" w:lineRule="auto"/>
              <w:ind w:left="720" w:hanging="360"/>
              <w:rPr>
                <w:color w:val="000000"/>
                <w:sz w:val="24"/>
                <w:szCs w:val="24"/>
              </w:rPr>
            </w:pPr>
            <w:r w:rsidDel="00000000" w:rsidR="00000000" w:rsidRPr="00000000">
              <w:rPr>
                <w:rFonts w:ascii="Calibri" w:cs="Calibri" w:eastAsia="Calibri" w:hAnsi="Calibri"/>
                <w:color w:val="000000"/>
                <w:sz w:val="24"/>
                <w:szCs w:val="24"/>
                <w:rtl w:val="0"/>
              </w:rPr>
              <w:t xml:space="preserve">A graduate, complex and multilevel procedure that requires the equal participation of both, the local society and the refuge/migrant population in all the aspect of life including social, economic political and cultural. </w:t>
            </w:r>
            <w:r w:rsidDel="00000000" w:rsidR="00000000" w:rsidRPr="00000000">
              <w:rPr>
                <w:rtl w:val="0"/>
              </w:rPr>
            </w:r>
          </w:p>
          <w:p w:rsidR="00000000" w:rsidDel="00000000" w:rsidP="00000000" w:rsidRDefault="00000000" w:rsidRPr="00000000" w14:paraId="00000078">
            <w:pPr>
              <w:numPr>
                <w:ilvl w:val="0"/>
                <w:numId w:val="13"/>
              </w:numPr>
              <w:pBdr>
                <w:top w:space="0" w:sz="0" w:val="nil"/>
                <w:left w:space="0" w:sz="0" w:val="nil"/>
                <w:bottom w:space="0" w:sz="0" w:val="nil"/>
                <w:right w:space="0" w:sz="0" w:val="nil"/>
                <w:between w:space="0" w:sz="0" w:val="nil"/>
              </w:pBdr>
              <w:tabs>
                <w:tab w:val="left" w:pos="1573"/>
              </w:tabs>
              <w:spacing w:after="0" w:lineRule="auto"/>
              <w:ind w:left="720" w:hanging="360"/>
              <w:rPr>
                <w:color w:val="000000"/>
                <w:sz w:val="24"/>
                <w:szCs w:val="24"/>
              </w:rPr>
            </w:pPr>
            <w:r w:rsidDel="00000000" w:rsidR="00000000" w:rsidRPr="00000000">
              <w:rPr>
                <w:rFonts w:ascii="Calibri" w:cs="Calibri" w:eastAsia="Calibri" w:hAnsi="Calibri"/>
                <w:color w:val="000000"/>
                <w:sz w:val="24"/>
                <w:szCs w:val="24"/>
                <w:rtl w:val="0"/>
              </w:rPr>
              <w:t xml:space="preserve">Integration is considered vital to the construction of cohesive societies. </w:t>
            </w:r>
            <w:r w:rsidDel="00000000" w:rsidR="00000000" w:rsidRPr="00000000">
              <w:rPr>
                <w:rtl w:val="0"/>
              </w:rPr>
            </w:r>
          </w:p>
          <w:p w:rsidR="00000000" w:rsidDel="00000000" w:rsidP="00000000" w:rsidRDefault="00000000" w:rsidRPr="00000000" w14:paraId="00000079">
            <w:pPr>
              <w:numPr>
                <w:ilvl w:val="0"/>
                <w:numId w:val="13"/>
              </w:numPr>
              <w:pBdr>
                <w:top w:space="0" w:sz="0" w:val="nil"/>
                <w:left w:space="0" w:sz="0" w:val="nil"/>
                <w:bottom w:space="0" w:sz="0" w:val="nil"/>
                <w:right w:space="0" w:sz="0" w:val="nil"/>
                <w:between w:space="0" w:sz="0" w:val="nil"/>
              </w:pBdr>
              <w:tabs>
                <w:tab w:val="left" w:pos="1573"/>
              </w:tabs>
              <w:spacing w:after="0" w:lineRule="auto"/>
              <w:ind w:left="720" w:hanging="360"/>
              <w:rPr>
                <w:color w:val="000000"/>
                <w:sz w:val="24"/>
                <w:szCs w:val="24"/>
              </w:rPr>
            </w:pPr>
            <w:r w:rsidDel="00000000" w:rsidR="00000000" w:rsidRPr="00000000">
              <w:rPr>
                <w:rFonts w:ascii="Calibri" w:cs="Calibri" w:eastAsia="Calibri" w:hAnsi="Calibri"/>
                <w:color w:val="000000"/>
                <w:sz w:val="24"/>
                <w:szCs w:val="24"/>
                <w:rtl w:val="0"/>
              </w:rPr>
              <w:t xml:space="preserve">It is a win - win formula as both parties (TCNs-host societies) are benefited socially, economically and culturally. </w:t>
            </w:r>
            <w:r w:rsidDel="00000000" w:rsidR="00000000" w:rsidRPr="00000000">
              <w:rPr>
                <w:rtl w:val="0"/>
              </w:rPr>
            </w:r>
          </w:p>
          <w:p w:rsidR="00000000" w:rsidDel="00000000" w:rsidP="00000000" w:rsidRDefault="00000000" w:rsidRPr="00000000" w14:paraId="0000007A">
            <w:pPr>
              <w:numPr>
                <w:ilvl w:val="0"/>
                <w:numId w:val="13"/>
              </w:numPr>
              <w:pBdr>
                <w:top w:space="0" w:sz="0" w:val="nil"/>
                <w:left w:space="0" w:sz="0" w:val="nil"/>
                <w:bottom w:space="0" w:sz="0" w:val="nil"/>
                <w:right w:space="0" w:sz="0" w:val="nil"/>
                <w:between w:space="0" w:sz="0" w:val="nil"/>
              </w:pBdr>
              <w:tabs>
                <w:tab w:val="left" w:pos="1573"/>
              </w:tabs>
              <w:spacing w:after="0" w:lineRule="auto"/>
              <w:ind w:left="720" w:hanging="360"/>
              <w:rPr>
                <w:color w:val="000000"/>
                <w:sz w:val="24"/>
                <w:szCs w:val="24"/>
              </w:rPr>
            </w:pPr>
            <w:r w:rsidDel="00000000" w:rsidR="00000000" w:rsidRPr="00000000">
              <w:rPr>
                <w:rFonts w:ascii="Calibri" w:cs="Calibri" w:eastAsia="Calibri" w:hAnsi="Calibri"/>
                <w:color w:val="000000"/>
                <w:sz w:val="24"/>
                <w:szCs w:val="24"/>
                <w:rtl w:val="0"/>
              </w:rPr>
              <w:t xml:space="preserve">Perhaps the most important factor of integration  is the employment. </w:t>
            </w:r>
            <w:r w:rsidDel="00000000" w:rsidR="00000000" w:rsidRPr="00000000">
              <w:rPr>
                <w:rtl w:val="0"/>
              </w:rPr>
            </w:r>
          </w:p>
          <w:p w:rsidR="00000000" w:rsidDel="00000000" w:rsidP="00000000" w:rsidRDefault="00000000" w:rsidRPr="00000000" w14:paraId="0000007B">
            <w:pPr>
              <w:numPr>
                <w:ilvl w:val="0"/>
                <w:numId w:val="13"/>
              </w:numPr>
              <w:pBdr>
                <w:top w:space="0" w:sz="0" w:val="nil"/>
                <w:left w:space="0" w:sz="0" w:val="nil"/>
                <w:bottom w:space="0" w:sz="0" w:val="nil"/>
                <w:right w:space="0" w:sz="0" w:val="nil"/>
                <w:between w:space="0" w:sz="0" w:val="nil"/>
              </w:pBdr>
              <w:tabs>
                <w:tab w:val="left" w:pos="1573"/>
              </w:tabs>
              <w:ind w:left="720" w:hanging="360"/>
              <w:rPr>
                <w:color w:val="000000"/>
                <w:sz w:val="24"/>
                <w:szCs w:val="24"/>
              </w:rPr>
            </w:pPr>
            <w:r w:rsidDel="00000000" w:rsidR="00000000" w:rsidRPr="00000000">
              <w:rPr>
                <w:rFonts w:ascii="Calibri" w:cs="Calibri" w:eastAsia="Calibri" w:hAnsi="Calibri"/>
                <w:color w:val="000000"/>
                <w:sz w:val="24"/>
                <w:szCs w:val="24"/>
                <w:rtl w:val="0"/>
              </w:rPr>
              <w:t xml:space="preserve">Employment affects multiple aspects of life such us education, health, housing, language etc.</w:t>
            </w:r>
            <w:r w:rsidDel="00000000" w:rsidR="00000000" w:rsidRPr="00000000">
              <w:rPr>
                <w:rtl w:val="0"/>
              </w:rPr>
            </w:r>
          </w:p>
          <w:p w:rsidR="00000000" w:rsidDel="00000000" w:rsidP="00000000" w:rsidRDefault="00000000" w:rsidRPr="00000000" w14:paraId="0000007C">
            <w:pPr>
              <w:tabs>
                <w:tab w:val="left" w:pos="1573"/>
              </w:tabs>
              <w:ind w:left="360" w:firstLine="0"/>
              <w:rPr>
                <w:sz w:val="24"/>
                <w:szCs w:val="24"/>
              </w:rPr>
            </w:pPr>
            <w:r w:rsidDel="00000000" w:rsidR="00000000" w:rsidRPr="00000000">
              <w:rPr>
                <w:rtl w:val="0"/>
              </w:rPr>
            </w:r>
          </w:p>
          <w:p w:rsidR="00000000" w:rsidDel="00000000" w:rsidP="00000000" w:rsidRDefault="00000000" w:rsidRPr="00000000" w14:paraId="0000007D">
            <w:pPr>
              <w:tabs>
                <w:tab w:val="left" w:pos="1573"/>
              </w:tabs>
              <w:rPr>
                <w:b w:val="1"/>
                <w:sz w:val="24"/>
                <w:szCs w:val="24"/>
              </w:rPr>
            </w:pPr>
            <w:r w:rsidDel="00000000" w:rsidR="00000000" w:rsidRPr="00000000">
              <w:rPr>
                <w:sz w:val="24"/>
                <w:szCs w:val="24"/>
                <w:rtl w:val="0"/>
              </w:rPr>
              <w:t xml:space="preserve"> </w:t>
            </w:r>
            <w:r w:rsidDel="00000000" w:rsidR="00000000" w:rsidRPr="00000000">
              <w:rPr>
                <w:b w:val="1"/>
                <w:sz w:val="24"/>
                <w:szCs w:val="24"/>
                <w:rtl w:val="0"/>
              </w:rPr>
              <w:t xml:space="preserve">Why/How it is beneficial for both (refugees/host countries)?</w:t>
            </w:r>
          </w:p>
          <w:p w:rsidR="00000000" w:rsidDel="00000000" w:rsidP="00000000" w:rsidRDefault="00000000" w:rsidRPr="00000000" w14:paraId="0000007E">
            <w:pPr>
              <w:numPr>
                <w:ilvl w:val="0"/>
                <w:numId w:val="13"/>
              </w:numPr>
              <w:pBdr>
                <w:top w:space="0" w:sz="0" w:val="nil"/>
                <w:left w:space="0" w:sz="0" w:val="nil"/>
                <w:bottom w:space="0" w:sz="0" w:val="nil"/>
                <w:right w:space="0" w:sz="0" w:val="nil"/>
                <w:between w:space="0" w:sz="0" w:val="nil"/>
              </w:pBdr>
              <w:tabs>
                <w:tab w:val="left" w:pos="1573"/>
              </w:tabs>
              <w:spacing w:after="0" w:lineRule="auto"/>
              <w:ind w:left="720" w:hanging="360"/>
              <w:rPr>
                <w:b w:val="1"/>
                <w:color w:val="000000"/>
                <w:sz w:val="24"/>
                <w:szCs w:val="24"/>
                <w:u w:val="single"/>
              </w:rPr>
            </w:pPr>
            <w:r w:rsidDel="00000000" w:rsidR="00000000" w:rsidRPr="00000000">
              <w:rPr>
                <w:rFonts w:ascii="Calibri" w:cs="Calibri" w:eastAsia="Calibri" w:hAnsi="Calibri"/>
                <w:color w:val="000000"/>
                <w:sz w:val="24"/>
                <w:szCs w:val="24"/>
                <w:rtl w:val="0"/>
              </w:rPr>
              <w:t xml:space="preserve">Labour integration contributes to the allocation of resources, generates more job positions reduces unemployment.</w:t>
            </w:r>
            <w:r w:rsidDel="00000000" w:rsidR="00000000" w:rsidRPr="00000000">
              <w:rPr>
                <w:rtl w:val="0"/>
              </w:rPr>
            </w:r>
          </w:p>
          <w:p w:rsidR="00000000" w:rsidDel="00000000" w:rsidP="00000000" w:rsidRDefault="00000000" w:rsidRPr="00000000" w14:paraId="0000007F">
            <w:pPr>
              <w:numPr>
                <w:ilvl w:val="0"/>
                <w:numId w:val="13"/>
              </w:numPr>
              <w:pBdr>
                <w:top w:space="0" w:sz="0" w:val="nil"/>
                <w:left w:space="0" w:sz="0" w:val="nil"/>
                <w:bottom w:space="0" w:sz="0" w:val="nil"/>
                <w:right w:space="0" w:sz="0" w:val="nil"/>
                <w:between w:space="0" w:sz="0" w:val="nil"/>
              </w:pBdr>
              <w:tabs>
                <w:tab w:val="left" w:pos="1573"/>
              </w:tabs>
              <w:spacing w:after="0" w:lineRule="auto"/>
              <w:ind w:left="720" w:hanging="360"/>
              <w:rPr>
                <w:b w:val="1"/>
                <w:color w:val="000000"/>
                <w:sz w:val="24"/>
                <w:szCs w:val="24"/>
                <w:u w:val="single"/>
              </w:rPr>
            </w:pPr>
            <w:r w:rsidDel="00000000" w:rsidR="00000000" w:rsidRPr="00000000">
              <w:rPr>
                <w:rFonts w:ascii="Calibri" w:cs="Calibri" w:eastAsia="Calibri" w:hAnsi="Calibri"/>
                <w:color w:val="000000"/>
                <w:sz w:val="24"/>
                <w:szCs w:val="24"/>
                <w:rtl w:val="0"/>
              </w:rPr>
              <w:t xml:space="preserve">Technological changes/ population aging/ decrease of native workers → High Demand for workers</w:t>
            </w:r>
            <w:r w:rsidDel="00000000" w:rsidR="00000000" w:rsidRPr="00000000">
              <w:rPr>
                <w:rtl w:val="0"/>
              </w:rPr>
            </w:r>
          </w:p>
          <w:p w:rsidR="00000000" w:rsidDel="00000000" w:rsidP="00000000" w:rsidRDefault="00000000" w:rsidRPr="00000000" w14:paraId="00000080">
            <w:pPr>
              <w:numPr>
                <w:ilvl w:val="0"/>
                <w:numId w:val="13"/>
              </w:numPr>
              <w:pBdr>
                <w:top w:space="0" w:sz="0" w:val="nil"/>
                <w:left w:space="0" w:sz="0" w:val="nil"/>
                <w:bottom w:space="0" w:sz="0" w:val="nil"/>
                <w:right w:space="0" w:sz="0" w:val="nil"/>
                <w:between w:space="0" w:sz="0" w:val="nil"/>
              </w:pBdr>
              <w:tabs>
                <w:tab w:val="left" w:pos="1573"/>
              </w:tabs>
              <w:spacing w:after="0" w:lineRule="auto"/>
              <w:ind w:left="720" w:hanging="360"/>
              <w:rPr>
                <w:b w:val="1"/>
                <w:color w:val="000000"/>
                <w:sz w:val="24"/>
                <w:szCs w:val="24"/>
              </w:rPr>
            </w:pPr>
            <w:r w:rsidDel="00000000" w:rsidR="00000000" w:rsidRPr="00000000">
              <w:rPr>
                <w:rFonts w:ascii="Calibri" w:cs="Calibri" w:eastAsia="Calibri" w:hAnsi="Calibri"/>
                <w:color w:val="000000"/>
                <w:sz w:val="24"/>
                <w:szCs w:val="24"/>
                <w:rtl w:val="0"/>
              </w:rPr>
              <w:t xml:space="preserve">Motivation to succeed and rebuild their lives </w:t>
            </w:r>
            <w:r w:rsidDel="00000000" w:rsidR="00000000" w:rsidRPr="00000000">
              <w:rPr>
                <w:rtl w:val="0"/>
              </w:rPr>
            </w:r>
          </w:p>
          <w:p w:rsidR="00000000" w:rsidDel="00000000" w:rsidP="00000000" w:rsidRDefault="00000000" w:rsidRPr="00000000" w14:paraId="00000081">
            <w:pPr>
              <w:numPr>
                <w:ilvl w:val="0"/>
                <w:numId w:val="13"/>
              </w:numPr>
              <w:pBdr>
                <w:top w:space="0" w:sz="0" w:val="nil"/>
                <w:left w:space="0" w:sz="0" w:val="nil"/>
                <w:bottom w:space="0" w:sz="0" w:val="nil"/>
                <w:right w:space="0" w:sz="0" w:val="nil"/>
                <w:between w:space="0" w:sz="0" w:val="nil"/>
              </w:pBdr>
              <w:tabs>
                <w:tab w:val="left" w:pos="1573"/>
              </w:tabs>
              <w:spacing w:after="0" w:lineRule="auto"/>
              <w:ind w:left="720" w:hanging="360"/>
              <w:rPr>
                <w:b w:val="1"/>
                <w:color w:val="000000"/>
                <w:sz w:val="24"/>
                <w:szCs w:val="24"/>
              </w:rPr>
            </w:pPr>
            <w:r w:rsidDel="00000000" w:rsidR="00000000" w:rsidRPr="00000000">
              <w:rPr>
                <w:rFonts w:ascii="Calibri" w:cs="Calibri" w:eastAsia="Calibri" w:hAnsi="Calibri"/>
                <w:color w:val="000000"/>
                <w:sz w:val="24"/>
                <w:szCs w:val="24"/>
                <w:rtl w:val="0"/>
              </w:rPr>
              <w:t xml:space="preserve">Normalizes diversity within local societies, strengthens social coherence, allows for utilization of more skills and talents.</w:t>
            </w:r>
            <w:r w:rsidDel="00000000" w:rsidR="00000000" w:rsidRPr="00000000">
              <w:rPr>
                <w:rtl w:val="0"/>
              </w:rPr>
            </w:r>
          </w:p>
          <w:p w:rsidR="00000000" w:rsidDel="00000000" w:rsidP="00000000" w:rsidRDefault="00000000" w:rsidRPr="00000000" w14:paraId="00000082">
            <w:pPr>
              <w:numPr>
                <w:ilvl w:val="0"/>
                <w:numId w:val="13"/>
              </w:numPr>
              <w:pBdr>
                <w:top w:space="0" w:sz="0" w:val="nil"/>
                <w:left w:space="0" w:sz="0" w:val="nil"/>
                <w:bottom w:space="0" w:sz="0" w:val="nil"/>
                <w:right w:space="0" w:sz="0" w:val="nil"/>
                <w:between w:space="0" w:sz="0" w:val="nil"/>
              </w:pBdr>
              <w:tabs>
                <w:tab w:val="left" w:pos="1573"/>
              </w:tabs>
              <w:spacing w:after="0" w:lineRule="auto"/>
              <w:ind w:left="720" w:hanging="360"/>
              <w:rPr>
                <w:b w:val="1"/>
                <w:color w:val="000000"/>
                <w:sz w:val="24"/>
                <w:szCs w:val="24"/>
              </w:rPr>
            </w:pPr>
            <w:r w:rsidDel="00000000" w:rsidR="00000000" w:rsidRPr="00000000">
              <w:rPr>
                <w:rFonts w:ascii="Calibri" w:cs="Calibri" w:eastAsia="Calibri" w:hAnsi="Calibri"/>
                <w:color w:val="000000"/>
                <w:sz w:val="24"/>
                <w:szCs w:val="24"/>
                <w:rtl w:val="0"/>
              </w:rPr>
              <w:t xml:space="preserve">Provides opportunities for reaching new markets and expand client list, within the country.</w:t>
            </w:r>
            <w:r w:rsidDel="00000000" w:rsidR="00000000" w:rsidRPr="00000000">
              <w:rPr>
                <w:rtl w:val="0"/>
              </w:rPr>
            </w:r>
          </w:p>
          <w:p w:rsidR="00000000" w:rsidDel="00000000" w:rsidP="00000000" w:rsidRDefault="00000000" w:rsidRPr="00000000" w14:paraId="00000083">
            <w:pPr>
              <w:numPr>
                <w:ilvl w:val="0"/>
                <w:numId w:val="13"/>
              </w:numPr>
              <w:pBdr>
                <w:top w:space="0" w:sz="0" w:val="nil"/>
                <w:left w:space="0" w:sz="0" w:val="nil"/>
                <w:bottom w:space="0" w:sz="0" w:val="nil"/>
                <w:right w:space="0" w:sz="0" w:val="nil"/>
                <w:between w:space="0" w:sz="0" w:val="nil"/>
              </w:pBdr>
              <w:tabs>
                <w:tab w:val="left" w:pos="1573"/>
              </w:tabs>
              <w:spacing w:after="0" w:lineRule="auto"/>
              <w:ind w:left="720" w:hanging="360"/>
              <w:rPr>
                <w:b w:val="1"/>
                <w:color w:val="000000"/>
                <w:sz w:val="24"/>
                <w:szCs w:val="24"/>
              </w:rPr>
            </w:pPr>
            <w:r w:rsidDel="00000000" w:rsidR="00000000" w:rsidRPr="00000000">
              <w:rPr>
                <w:rFonts w:ascii="Calibri" w:cs="Calibri" w:eastAsia="Calibri" w:hAnsi="Calibri"/>
                <w:color w:val="000000"/>
                <w:sz w:val="24"/>
                <w:szCs w:val="24"/>
                <w:rtl w:val="0"/>
              </w:rPr>
              <w:t xml:space="preserve">Provides opportunities of CSR initiatives</w:t>
            </w:r>
            <w:r w:rsidDel="00000000" w:rsidR="00000000" w:rsidRPr="00000000">
              <w:rPr>
                <w:rtl w:val="0"/>
              </w:rPr>
            </w:r>
          </w:p>
          <w:p w:rsidR="00000000" w:rsidDel="00000000" w:rsidP="00000000" w:rsidRDefault="00000000" w:rsidRPr="00000000" w14:paraId="00000084">
            <w:pPr>
              <w:numPr>
                <w:ilvl w:val="0"/>
                <w:numId w:val="13"/>
              </w:numPr>
              <w:pBdr>
                <w:top w:space="0" w:sz="0" w:val="nil"/>
                <w:left w:space="0" w:sz="0" w:val="nil"/>
                <w:bottom w:space="0" w:sz="0" w:val="nil"/>
                <w:right w:space="0" w:sz="0" w:val="nil"/>
                <w:between w:space="0" w:sz="0" w:val="nil"/>
              </w:pBdr>
              <w:tabs>
                <w:tab w:val="left" w:pos="1573"/>
              </w:tabs>
              <w:spacing w:after="0" w:lineRule="auto"/>
              <w:ind w:left="720" w:hanging="360"/>
              <w:rPr>
                <w:b w:val="1"/>
                <w:color w:val="000000"/>
                <w:sz w:val="24"/>
                <w:szCs w:val="24"/>
              </w:rPr>
            </w:pPr>
            <w:r w:rsidDel="00000000" w:rsidR="00000000" w:rsidRPr="00000000">
              <w:rPr>
                <w:rFonts w:ascii="Calibri" w:cs="Calibri" w:eastAsia="Calibri" w:hAnsi="Calibri"/>
                <w:color w:val="000000"/>
                <w:sz w:val="24"/>
                <w:szCs w:val="24"/>
                <w:rtl w:val="0"/>
              </w:rPr>
              <w:t xml:space="preserve">Allows businesses to benefit from current diverse working force profile, by preparing and understanding how they can successfully engage and integrate staff with diverse cultural background in their works.</w:t>
            </w:r>
            <w:r w:rsidDel="00000000" w:rsidR="00000000" w:rsidRPr="00000000">
              <w:rPr>
                <w:rtl w:val="0"/>
              </w:rPr>
            </w:r>
          </w:p>
          <w:p w:rsidR="00000000" w:rsidDel="00000000" w:rsidP="00000000" w:rsidRDefault="00000000" w:rsidRPr="00000000" w14:paraId="00000085">
            <w:pPr>
              <w:numPr>
                <w:ilvl w:val="0"/>
                <w:numId w:val="13"/>
              </w:numPr>
              <w:pBdr>
                <w:top w:space="0" w:sz="0" w:val="nil"/>
                <w:left w:space="0" w:sz="0" w:val="nil"/>
                <w:bottom w:space="0" w:sz="0" w:val="nil"/>
                <w:right w:space="0" w:sz="0" w:val="nil"/>
                <w:between w:space="0" w:sz="0" w:val="nil"/>
              </w:pBdr>
              <w:tabs>
                <w:tab w:val="left" w:pos="1573"/>
              </w:tabs>
              <w:spacing w:after="0" w:lineRule="auto"/>
              <w:ind w:left="720" w:hanging="360"/>
              <w:rPr>
                <w:b w:val="1"/>
                <w:color w:val="000000"/>
                <w:sz w:val="24"/>
                <w:szCs w:val="24"/>
              </w:rPr>
            </w:pPr>
            <w:r w:rsidDel="00000000" w:rsidR="00000000" w:rsidRPr="00000000">
              <w:rPr>
                <w:rFonts w:ascii="Calibri" w:cs="Calibri" w:eastAsia="Calibri" w:hAnsi="Calibri"/>
                <w:color w:val="000000"/>
                <w:sz w:val="24"/>
                <w:szCs w:val="24"/>
                <w:rtl w:val="0"/>
              </w:rPr>
              <w:t xml:space="preserve">New ideas, new skills highly contribute to and stimulates productivity and innovation</w:t>
            </w:r>
            <w:r w:rsidDel="00000000" w:rsidR="00000000" w:rsidRPr="00000000">
              <w:rPr>
                <w:rtl w:val="0"/>
              </w:rPr>
            </w:r>
          </w:p>
          <w:p w:rsidR="00000000" w:rsidDel="00000000" w:rsidP="00000000" w:rsidRDefault="00000000" w:rsidRPr="00000000" w14:paraId="00000086">
            <w:pPr>
              <w:numPr>
                <w:ilvl w:val="0"/>
                <w:numId w:val="13"/>
              </w:numPr>
              <w:pBdr>
                <w:top w:space="0" w:sz="0" w:val="nil"/>
                <w:left w:space="0" w:sz="0" w:val="nil"/>
                <w:bottom w:space="0" w:sz="0" w:val="nil"/>
                <w:right w:space="0" w:sz="0" w:val="nil"/>
                <w:between w:space="0" w:sz="0" w:val="nil"/>
              </w:pBdr>
              <w:tabs>
                <w:tab w:val="left" w:pos="1573"/>
              </w:tabs>
              <w:ind w:left="720" w:hanging="360"/>
              <w:rPr>
                <w:b w:val="1"/>
                <w:color w:val="000000"/>
                <w:sz w:val="24"/>
                <w:szCs w:val="24"/>
              </w:rPr>
            </w:pPr>
            <w:r w:rsidDel="00000000" w:rsidR="00000000" w:rsidRPr="00000000">
              <w:rPr>
                <w:rFonts w:ascii="Calibri" w:cs="Calibri" w:eastAsia="Calibri" w:hAnsi="Calibri"/>
                <w:color w:val="000000"/>
                <w:sz w:val="24"/>
                <w:szCs w:val="24"/>
                <w:rtl w:val="0"/>
              </w:rPr>
              <w:t xml:space="preserve">Lower turnover. Refugees are less likely to leave their jobs compared to nationals.</w:t>
            </w:r>
            <w:r w:rsidDel="00000000" w:rsidR="00000000" w:rsidRPr="00000000">
              <w:rPr>
                <w:rtl w:val="0"/>
              </w:rPr>
            </w:r>
          </w:p>
          <w:p w:rsidR="00000000" w:rsidDel="00000000" w:rsidP="00000000" w:rsidRDefault="00000000" w:rsidRPr="00000000" w14:paraId="00000087">
            <w:pPr>
              <w:tabs>
                <w:tab w:val="left" w:pos="1573"/>
              </w:tabs>
              <w:rPr>
                <w:sz w:val="24"/>
                <w:szCs w:val="24"/>
              </w:rPr>
            </w:pPr>
            <w:r w:rsidDel="00000000" w:rsidR="00000000" w:rsidRPr="00000000">
              <w:rPr>
                <w:rtl w:val="0"/>
              </w:rPr>
            </w:r>
          </w:p>
          <w:p w:rsidR="00000000" w:rsidDel="00000000" w:rsidP="00000000" w:rsidRDefault="00000000" w:rsidRPr="00000000" w14:paraId="00000088">
            <w:pPr>
              <w:rPr>
                <w:b w:val="1"/>
                <w:sz w:val="24"/>
                <w:szCs w:val="24"/>
              </w:rPr>
            </w:pPr>
            <w:r w:rsidDel="00000000" w:rsidR="00000000" w:rsidRPr="00000000">
              <w:rPr>
                <w:rtl w:val="0"/>
              </w:rPr>
            </w:r>
          </w:p>
          <w:p w:rsidR="00000000" w:rsidDel="00000000" w:rsidP="00000000" w:rsidRDefault="00000000" w:rsidRPr="00000000" w14:paraId="00000089">
            <w:pPr>
              <w:tabs>
                <w:tab w:val="left" w:pos="1573"/>
              </w:tabs>
              <w:rPr>
                <w:sz w:val="24"/>
                <w:szCs w:val="24"/>
              </w:rPr>
            </w:pPr>
            <w:r w:rsidDel="00000000" w:rsidR="00000000" w:rsidRPr="00000000">
              <w:rPr>
                <w:rtl w:val="0"/>
              </w:rPr>
            </w:r>
          </w:p>
          <w:p w:rsidR="00000000" w:rsidDel="00000000" w:rsidP="00000000" w:rsidRDefault="00000000" w:rsidRPr="00000000" w14:paraId="0000008A">
            <w:pPr>
              <w:pBdr>
                <w:top w:space="0" w:sz="0" w:val="nil"/>
                <w:left w:space="0" w:sz="0" w:val="nil"/>
                <w:bottom w:space="0" w:sz="0" w:val="nil"/>
                <w:right w:space="0" w:sz="0" w:val="nil"/>
                <w:between w:space="0" w:sz="0" w:val="nil"/>
              </w:pBdr>
              <w:tabs>
                <w:tab w:val="left" w:pos="1573"/>
              </w:tabs>
              <w:ind w:left="720" w:firstLine="0"/>
              <w:rPr>
                <w:b w:val="1"/>
                <w:color w:val="000000"/>
                <w:sz w:val="24"/>
                <w:szCs w:val="24"/>
                <w:u w:val="single"/>
              </w:rPr>
            </w:pPr>
            <w:r w:rsidDel="00000000" w:rsidR="00000000" w:rsidRPr="00000000">
              <w:rPr>
                <w:rtl w:val="0"/>
              </w:rPr>
            </w:r>
          </w:p>
        </w:tc>
      </w:tr>
      <w:tr>
        <w:trPr>
          <w:cantSplit w:val="0"/>
          <w:trHeight w:val="1640" w:hRule="atLeast"/>
          <w:tblHeader w:val="0"/>
        </w:trPr>
        <w:tc>
          <w:tcPr/>
          <w:p w:rsidR="00000000" w:rsidDel="00000000" w:rsidP="00000000" w:rsidRDefault="00000000" w:rsidRPr="00000000" w14:paraId="0000008B">
            <w:pPr>
              <w:tabs>
                <w:tab w:val="left" w:pos="1573"/>
              </w:tabs>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60’</w:t>
            </w:r>
          </w:p>
        </w:tc>
        <w:tc>
          <w:tcPr/>
          <w:p w:rsidR="00000000" w:rsidDel="00000000" w:rsidP="00000000" w:rsidRDefault="00000000" w:rsidRPr="00000000" w14:paraId="0000008C">
            <w:pPr>
              <w:numPr>
                <w:ilvl w:val="0"/>
                <w:numId w:val="14"/>
              </w:numPr>
              <w:pBdr>
                <w:top w:space="0" w:sz="0" w:val="nil"/>
                <w:left w:space="0" w:sz="0" w:val="nil"/>
                <w:bottom w:space="0" w:sz="0" w:val="nil"/>
                <w:right w:space="0" w:sz="0" w:val="nil"/>
                <w:between w:space="0" w:sz="0" w:val="nil"/>
              </w:pBdr>
              <w:tabs>
                <w:tab w:val="left" w:pos="1573"/>
              </w:tabs>
              <w:ind w:left="72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What are the key Challenges TCN women face? </w:t>
            </w:r>
          </w:p>
        </w:tc>
        <w:tc>
          <w:tcPr/>
          <w:p w:rsidR="00000000" w:rsidDel="00000000" w:rsidP="00000000" w:rsidRDefault="00000000" w:rsidRPr="00000000" w14:paraId="0000008D">
            <w:pPr>
              <w:tabs>
                <w:tab w:val="left" w:pos="1573"/>
              </w:tabs>
              <w:rPr>
                <w:b w:val="1"/>
                <w:sz w:val="24"/>
                <w:szCs w:val="24"/>
              </w:rPr>
            </w:pPr>
            <w:r w:rsidDel="00000000" w:rsidR="00000000" w:rsidRPr="00000000">
              <w:rPr>
                <w:b w:val="1"/>
                <w:sz w:val="24"/>
                <w:szCs w:val="24"/>
                <w:rtl w:val="0"/>
              </w:rPr>
              <w:t xml:space="preserve">Key Challenges: </w:t>
            </w:r>
          </w:p>
          <w:p w:rsidR="00000000" w:rsidDel="00000000" w:rsidP="00000000" w:rsidRDefault="00000000" w:rsidRPr="00000000" w14:paraId="0000008E">
            <w:pPr>
              <w:numPr>
                <w:ilvl w:val="0"/>
                <w:numId w:val="13"/>
              </w:numPr>
              <w:pBdr>
                <w:top w:space="0" w:sz="0" w:val="nil"/>
                <w:left w:space="0" w:sz="0" w:val="nil"/>
                <w:bottom w:space="0" w:sz="0" w:val="nil"/>
                <w:right w:space="0" w:sz="0" w:val="nil"/>
                <w:between w:space="0" w:sz="0" w:val="nil"/>
              </w:pBdr>
              <w:spacing w:after="0" w:lineRule="auto"/>
              <w:ind w:left="720" w:hanging="360"/>
              <w:rPr>
                <w:color w:val="000000"/>
                <w:sz w:val="24"/>
                <w:szCs w:val="24"/>
                <w:u w:val="single"/>
              </w:rPr>
            </w:pPr>
            <w:r w:rsidDel="00000000" w:rsidR="00000000" w:rsidRPr="00000000">
              <w:rPr>
                <w:rFonts w:ascii="Calibri" w:cs="Calibri" w:eastAsia="Calibri" w:hAnsi="Calibri"/>
                <w:b w:val="1"/>
                <w:color w:val="000000"/>
                <w:sz w:val="24"/>
                <w:szCs w:val="24"/>
                <w:rtl w:val="0"/>
              </w:rPr>
              <w:t xml:space="preserve">Residence Status</w:t>
            </w:r>
            <w:r w:rsidDel="00000000" w:rsidR="00000000" w:rsidRPr="00000000">
              <w:rPr>
                <w:rFonts w:ascii="Calibri" w:cs="Calibri" w:eastAsia="Calibri" w:hAnsi="Calibri"/>
                <w:color w:val="000000"/>
                <w:sz w:val="24"/>
                <w:szCs w:val="24"/>
                <w:rtl w:val="0"/>
              </w:rPr>
              <w:t xml:space="preserve">: Restrictions Asylum Seekers have concerning the access to employment *(see Asylum context in Notes)</w:t>
            </w:r>
            <w:r w:rsidDel="00000000" w:rsidR="00000000" w:rsidRPr="00000000">
              <w:rPr>
                <w:rtl w:val="0"/>
              </w:rPr>
            </w:r>
          </w:p>
          <w:p w:rsidR="00000000" w:rsidDel="00000000" w:rsidP="00000000" w:rsidRDefault="00000000" w:rsidRPr="00000000" w14:paraId="0000008F">
            <w:pPr>
              <w:numPr>
                <w:ilvl w:val="0"/>
                <w:numId w:val="13"/>
              </w:numPr>
              <w:pBdr>
                <w:top w:space="0" w:sz="0" w:val="nil"/>
                <w:left w:space="0" w:sz="0" w:val="nil"/>
                <w:bottom w:space="0" w:sz="0" w:val="nil"/>
                <w:right w:space="0" w:sz="0" w:val="nil"/>
                <w:between w:space="0" w:sz="0" w:val="nil"/>
              </w:pBdr>
              <w:spacing w:after="0" w:lineRule="auto"/>
              <w:ind w:left="720" w:hanging="360"/>
              <w:rPr>
                <w:color w:val="000000"/>
                <w:sz w:val="24"/>
                <w:szCs w:val="24"/>
                <w:u w:val="single"/>
              </w:rPr>
            </w:pPr>
            <w:r w:rsidDel="00000000" w:rsidR="00000000" w:rsidRPr="00000000">
              <w:rPr>
                <w:rFonts w:ascii="Calibri" w:cs="Calibri" w:eastAsia="Calibri" w:hAnsi="Calibri"/>
                <w:b w:val="1"/>
                <w:color w:val="000000"/>
                <w:sz w:val="24"/>
                <w:szCs w:val="24"/>
                <w:rtl w:val="0"/>
              </w:rPr>
              <w:t xml:space="preserve">Language</w:t>
            </w:r>
            <w:r w:rsidDel="00000000" w:rsidR="00000000" w:rsidRPr="00000000">
              <w:rPr>
                <w:rFonts w:ascii="Calibri" w:cs="Calibri" w:eastAsia="Calibri" w:hAnsi="Calibri"/>
                <w:color w:val="000000"/>
                <w:sz w:val="24"/>
                <w:szCs w:val="24"/>
                <w:rtl w:val="0"/>
              </w:rPr>
              <w:t xml:space="preserve">: Lack of communication skills in English or Greek often impedes efficient communication between refugee population the employers and the labour office.</w:t>
            </w:r>
            <w:r w:rsidDel="00000000" w:rsidR="00000000" w:rsidRPr="00000000">
              <w:rPr>
                <w:rtl w:val="0"/>
              </w:rPr>
            </w:r>
          </w:p>
          <w:p w:rsidR="00000000" w:rsidDel="00000000" w:rsidP="00000000" w:rsidRDefault="00000000" w:rsidRPr="00000000" w14:paraId="00000090">
            <w:pPr>
              <w:numPr>
                <w:ilvl w:val="0"/>
                <w:numId w:val="13"/>
              </w:numPr>
              <w:pBdr>
                <w:top w:space="0" w:sz="0" w:val="nil"/>
                <w:left w:space="0" w:sz="0" w:val="nil"/>
                <w:bottom w:space="0" w:sz="0" w:val="nil"/>
                <w:right w:space="0" w:sz="0" w:val="nil"/>
                <w:between w:space="0" w:sz="0" w:val="nil"/>
              </w:pBdr>
              <w:tabs>
                <w:tab w:val="left" w:pos="1573"/>
              </w:tabs>
              <w:spacing w:after="0" w:lineRule="auto"/>
              <w:ind w:left="720" w:hanging="360"/>
              <w:rPr>
                <w:b w:val="1"/>
                <w:color w:val="000000"/>
                <w:sz w:val="24"/>
                <w:szCs w:val="24"/>
              </w:rPr>
            </w:pPr>
            <w:r w:rsidDel="00000000" w:rsidR="00000000" w:rsidRPr="00000000">
              <w:rPr>
                <w:rFonts w:ascii="Calibri" w:cs="Calibri" w:eastAsia="Calibri" w:hAnsi="Calibri"/>
                <w:b w:val="1"/>
                <w:color w:val="000000"/>
                <w:sz w:val="24"/>
                <w:szCs w:val="24"/>
                <w:rtl w:val="0"/>
              </w:rPr>
              <w:t xml:space="preserve">Transportation: </w:t>
            </w:r>
            <w:r w:rsidDel="00000000" w:rsidR="00000000" w:rsidRPr="00000000">
              <w:rPr>
                <w:rFonts w:ascii="Calibri" w:cs="Calibri" w:eastAsia="Calibri" w:hAnsi="Calibri"/>
                <w:color w:val="000000"/>
                <w:sz w:val="24"/>
                <w:szCs w:val="24"/>
                <w:rtl w:val="0"/>
              </w:rPr>
              <w:t xml:space="preserve">The nature of asylum seekers employment such as working in rural regions and unusual working hours in conjunction with the underdeveloped public transportation network.</w:t>
            </w:r>
            <w:r w:rsidDel="00000000" w:rsidR="00000000" w:rsidRPr="00000000">
              <w:rPr>
                <w:rtl w:val="0"/>
              </w:rPr>
            </w:r>
          </w:p>
          <w:p w:rsidR="00000000" w:rsidDel="00000000" w:rsidP="00000000" w:rsidRDefault="00000000" w:rsidRPr="00000000" w14:paraId="00000091">
            <w:pPr>
              <w:numPr>
                <w:ilvl w:val="0"/>
                <w:numId w:val="13"/>
              </w:numPr>
              <w:pBdr>
                <w:top w:space="0" w:sz="0" w:val="nil"/>
                <w:left w:space="0" w:sz="0" w:val="nil"/>
                <w:bottom w:space="0" w:sz="0" w:val="nil"/>
                <w:right w:space="0" w:sz="0" w:val="nil"/>
                <w:between w:space="0" w:sz="0" w:val="nil"/>
              </w:pBdr>
              <w:spacing w:after="0" w:lineRule="auto"/>
              <w:ind w:left="720" w:hanging="360"/>
              <w:rPr>
                <w:color w:val="000000"/>
                <w:sz w:val="24"/>
                <w:szCs w:val="24"/>
                <w:u w:val="single"/>
              </w:rPr>
            </w:pPr>
            <w:r w:rsidDel="00000000" w:rsidR="00000000" w:rsidRPr="00000000">
              <w:rPr>
                <w:rFonts w:ascii="Calibri" w:cs="Calibri" w:eastAsia="Calibri" w:hAnsi="Calibri"/>
                <w:b w:val="1"/>
                <w:color w:val="000000"/>
                <w:sz w:val="24"/>
                <w:szCs w:val="24"/>
                <w:rtl w:val="0"/>
              </w:rPr>
              <w:t xml:space="preserve">Employers reluctance to engage International Protection Holders and asylum seekers.</w:t>
            </w:r>
            <w:r w:rsidDel="00000000" w:rsidR="00000000" w:rsidRPr="00000000">
              <w:rPr>
                <w:rFonts w:ascii="Calibri" w:cs="Calibri" w:eastAsia="Calibri" w:hAnsi="Calibri"/>
                <w:color w:val="000000"/>
                <w:sz w:val="24"/>
                <w:szCs w:val="24"/>
                <w:rtl w:val="0"/>
              </w:rPr>
              <w:t xml:space="preserve"> Some factors are: The administrative and often time-consuming  procedures for asylum seekers, the restrictions in the economic sectors they can work and the lack accurate information function as a deterrent factor for engaging International Protection Holders and asylum seekers.</w:t>
            </w:r>
            <w:r w:rsidDel="00000000" w:rsidR="00000000" w:rsidRPr="00000000">
              <w:rPr>
                <w:rtl w:val="0"/>
              </w:rPr>
            </w:r>
          </w:p>
          <w:p w:rsidR="00000000" w:rsidDel="00000000" w:rsidP="00000000" w:rsidRDefault="00000000" w:rsidRPr="00000000" w14:paraId="00000092">
            <w:pPr>
              <w:numPr>
                <w:ilvl w:val="0"/>
                <w:numId w:val="13"/>
              </w:numPr>
              <w:pBdr>
                <w:top w:space="0" w:sz="0" w:val="nil"/>
                <w:left w:space="0" w:sz="0" w:val="nil"/>
                <w:bottom w:space="0" w:sz="0" w:val="nil"/>
                <w:right w:space="0" w:sz="0" w:val="nil"/>
                <w:between w:space="0" w:sz="0" w:val="nil"/>
              </w:pBdr>
              <w:spacing w:after="0" w:lineRule="auto"/>
              <w:ind w:left="720" w:hanging="360"/>
              <w:rPr>
                <w:color w:val="000000"/>
                <w:sz w:val="24"/>
                <w:szCs w:val="24"/>
              </w:rPr>
            </w:pPr>
            <w:r w:rsidDel="00000000" w:rsidR="00000000" w:rsidRPr="00000000">
              <w:rPr>
                <w:rFonts w:ascii="Calibri" w:cs="Calibri" w:eastAsia="Calibri" w:hAnsi="Calibri"/>
                <w:b w:val="1"/>
                <w:color w:val="000000"/>
                <w:sz w:val="24"/>
                <w:szCs w:val="24"/>
                <w:rtl w:val="0"/>
              </w:rPr>
              <w:t xml:space="preserve">Childcare</w:t>
            </w:r>
            <w:r w:rsidDel="00000000" w:rsidR="00000000" w:rsidRPr="00000000">
              <w:rPr>
                <w:rFonts w:ascii="Calibri" w:cs="Calibri" w:eastAsia="Calibri" w:hAnsi="Calibri"/>
                <w:color w:val="000000"/>
                <w:sz w:val="24"/>
                <w:szCs w:val="24"/>
                <w:rtl w:val="0"/>
              </w:rPr>
              <w:t xml:space="preserve">: Affordable childcare options are very limited in Cyprus and cannot cover demand. In contrast with locals who often have families and other social networks able to accommodate childcare needs and secure flexible working hours, most migrants and refugees lack those options.</w:t>
            </w:r>
            <w:r w:rsidDel="00000000" w:rsidR="00000000" w:rsidRPr="00000000">
              <w:rPr>
                <w:rtl w:val="0"/>
              </w:rPr>
            </w:r>
          </w:p>
          <w:p w:rsidR="00000000" w:rsidDel="00000000" w:rsidP="00000000" w:rsidRDefault="00000000" w:rsidRPr="00000000" w14:paraId="00000093">
            <w:pPr>
              <w:numPr>
                <w:ilvl w:val="0"/>
                <w:numId w:val="13"/>
              </w:numPr>
              <w:pBdr>
                <w:top w:space="0" w:sz="0" w:val="nil"/>
                <w:left w:space="0" w:sz="0" w:val="nil"/>
                <w:bottom w:space="0" w:sz="0" w:val="nil"/>
                <w:right w:space="0" w:sz="0" w:val="nil"/>
                <w:between w:space="0" w:sz="0" w:val="nil"/>
              </w:pBdr>
              <w:spacing w:after="0" w:lineRule="auto"/>
              <w:ind w:left="720" w:hanging="360"/>
              <w:rPr>
                <w:color w:val="000000"/>
                <w:sz w:val="24"/>
                <w:szCs w:val="24"/>
                <w:u w:val="single"/>
              </w:rPr>
            </w:pPr>
            <w:r w:rsidDel="00000000" w:rsidR="00000000" w:rsidRPr="00000000">
              <w:rPr>
                <w:rFonts w:ascii="Calibri" w:cs="Calibri" w:eastAsia="Calibri" w:hAnsi="Calibri"/>
                <w:b w:val="1"/>
                <w:color w:val="000000"/>
                <w:sz w:val="24"/>
                <w:szCs w:val="24"/>
                <w:rtl w:val="0"/>
              </w:rPr>
              <w:t xml:space="preserve">Recognition of qualifications</w:t>
            </w:r>
            <w:r w:rsidDel="00000000" w:rsidR="00000000" w:rsidRPr="00000000">
              <w:rPr>
                <w:rFonts w:ascii="Calibri" w:cs="Calibri" w:eastAsia="Calibri" w:hAnsi="Calibri"/>
                <w:color w:val="000000"/>
                <w:sz w:val="24"/>
                <w:szCs w:val="24"/>
                <w:rtl w:val="0"/>
              </w:rPr>
              <w:t xml:space="preserve">: Refugees holding tertiary education titles, do not always carry their degrees/diplomas/certificates with them, due to the circumstances of fleeing their countries. At the same time, the procedures for recognizing qualifications are often time-consuming and complicated. Depending on the qualifications examined, applicants may need to take official exams to achieve correspondence of their documents which entail further cost. </w:t>
            </w:r>
            <w:r w:rsidDel="00000000" w:rsidR="00000000" w:rsidRPr="00000000">
              <w:rPr>
                <w:rtl w:val="0"/>
              </w:rPr>
            </w:r>
          </w:p>
          <w:p w:rsidR="00000000" w:rsidDel="00000000" w:rsidP="00000000" w:rsidRDefault="00000000" w:rsidRPr="00000000" w14:paraId="00000094">
            <w:pPr>
              <w:numPr>
                <w:ilvl w:val="0"/>
                <w:numId w:val="13"/>
              </w:numPr>
              <w:pBdr>
                <w:top w:space="0" w:sz="0" w:val="nil"/>
                <w:left w:space="0" w:sz="0" w:val="nil"/>
                <w:bottom w:space="0" w:sz="0" w:val="nil"/>
                <w:right w:space="0" w:sz="0" w:val="nil"/>
                <w:between w:space="0" w:sz="0" w:val="nil"/>
              </w:pBdr>
              <w:spacing w:after="0" w:lineRule="auto"/>
              <w:ind w:left="720" w:hanging="360"/>
              <w:rPr>
                <w:color w:val="000000"/>
                <w:sz w:val="24"/>
                <w:szCs w:val="24"/>
                <w:u w:val="single"/>
              </w:rPr>
            </w:pPr>
            <w:r w:rsidDel="00000000" w:rsidR="00000000" w:rsidRPr="00000000">
              <w:rPr>
                <w:rFonts w:ascii="Calibri" w:cs="Calibri" w:eastAsia="Calibri" w:hAnsi="Calibri"/>
                <w:b w:val="1"/>
                <w:color w:val="000000"/>
                <w:sz w:val="24"/>
                <w:szCs w:val="24"/>
                <w:rtl w:val="0"/>
              </w:rPr>
              <w:t xml:space="preserve">Lack of awareness about labour rights</w:t>
            </w:r>
            <w:r w:rsidDel="00000000" w:rsidR="00000000" w:rsidRPr="00000000">
              <w:rPr>
                <w:rFonts w:ascii="Calibri" w:cs="Calibri" w:eastAsia="Calibri" w:hAnsi="Calibri"/>
                <w:color w:val="000000"/>
                <w:sz w:val="24"/>
                <w:szCs w:val="24"/>
                <w:rtl w:val="0"/>
              </w:rPr>
              <w:t xml:space="preserve">: TCNs as well as employers are not aware of the rights and procedures regarding the employment. That can leads to irregular employment and labour exploitation.</w:t>
            </w:r>
            <w:r w:rsidDel="00000000" w:rsidR="00000000" w:rsidRPr="00000000">
              <w:rPr>
                <w:rtl w:val="0"/>
              </w:rPr>
            </w:r>
          </w:p>
          <w:p w:rsidR="00000000" w:rsidDel="00000000" w:rsidP="00000000" w:rsidRDefault="00000000" w:rsidRPr="00000000" w14:paraId="00000095">
            <w:pPr>
              <w:numPr>
                <w:ilvl w:val="0"/>
                <w:numId w:val="13"/>
              </w:numPr>
              <w:pBdr>
                <w:top w:space="0" w:sz="0" w:val="nil"/>
                <w:left w:space="0" w:sz="0" w:val="nil"/>
                <w:bottom w:space="0" w:sz="0" w:val="nil"/>
                <w:right w:space="0" w:sz="0" w:val="nil"/>
                <w:between w:space="0" w:sz="0" w:val="nil"/>
              </w:pBdr>
              <w:spacing w:after="0" w:lineRule="auto"/>
              <w:ind w:left="720" w:hanging="360"/>
              <w:rPr>
                <w:color w:val="000000"/>
                <w:sz w:val="24"/>
                <w:szCs w:val="24"/>
                <w:u w:val="single"/>
              </w:rPr>
            </w:pPr>
            <w:r w:rsidDel="00000000" w:rsidR="00000000" w:rsidRPr="00000000">
              <w:rPr>
                <w:rFonts w:ascii="Calibri" w:cs="Calibri" w:eastAsia="Calibri" w:hAnsi="Calibri"/>
                <w:b w:val="1"/>
                <w:color w:val="000000"/>
                <w:sz w:val="24"/>
                <w:szCs w:val="24"/>
                <w:rtl w:val="0"/>
              </w:rPr>
              <w:t xml:space="preserve">Discrimination</w:t>
            </w:r>
            <w:r w:rsidDel="00000000" w:rsidR="00000000" w:rsidRPr="00000000">
              <w:rPr>
                <w:rFonts w:ascii="Calibri" w:cs="Calibri" w:eastAsia="Calibri" w:hAnsi="Calibri"/>
                <w:color w:val="000000"/>
                <w:sz w:val="24"/>
                <w:szCs w:val="24"/>
                <w:rtl w:val="0"/>
              </w:rPr>
              <w:t xml:space="preserve">: It is often  observed that religious symbols such as the hijab for Muslim women or skin colour may deter employment of refugees. </w:t>
            </w:r>
            <w:r w:rsidDel="00000000" w:rsidR="00000000" w:rsidRPr="00000000">
              <w:rPr>
                <w:rtl w:val="0"/>
              </w:rPr>
            </w:r>
          </w:p>
          <w:p w:rsidR="00000000" w:rsidDel="00000000" w:rsidP="00000000" w:rsidRDefault="00000000" w:rsidRPr="00000000" w14:paraId="00000096">
            <w:pPr>
              <w:numPr>
                <w:ilvl w:val="0"/>
                <w:numId w:val="13"/>
              </w:numPr>
              <w:pBdr>
                <w:top w:space="0" w:sz="0" w:val="nil"/>
                <w:left w:space="0" w:sz="0" w:val="nil"/>
                <w:bottom w:space="0" w:sz="0" w:val="nil"/>
                <w:right w:space="0" w:sz="0" w:val="nil"/>
                <w:between w:space="0" w:sz="0" w:val="nil"/>
              </w:pBdr>
              <w:spacing w:after="0" w:lineRule="auto"/>
              <w:ind w:left="720" w:hanging="360"/>
              <w:rPr>
                <w:color w:val="000000"/>
                <w:sz w:val="24"/>
                <w:szCs w:val="24"/>
              </w:rPr>
            </w:pPr>
            <w:r w:rsidDel="00000000" w:rsidR="00000000" w:rsidRPr="00000000">
              <w:rPr>
                <w:rFonts w:ascii="Calibri" w:cs="Calibri" w:eastAsia="Calibri" w:hAnsi="Calibri"/>
                <w:b w:val="1"/>
                <w:color w:val="000000"/>
                <w:sz w:val="24"/>
                <w:szCs w:val="24"/>
                <w:rtl w:val="0"/>
              </w:rPr>
              <w:t xml:space="preserve">Lack of an effective national integration strategy and an efficient national employment agency</w:t>
            </w:r>
            <w:r w:rsidDel="00000000" w:rsidR="00000000" w:rsidRPr="00000000">
              <w:rPr>
                <w:rFonts w:ascii="Calibri" w:cs="Calibri" w:eastAsia="Calibri" w:hAnsi="Calibri"/>
                <w:color w:val="000000"/>
                <w:sz w:val="24"/>
                <w:szCs w:val="24"/>
                <w:rtl w:val="0"/>
              </w:rPr>
              <w:t xml:space="preserve">: Cyprus is only now developing a national integration strategy for TCNs. This translates in lack of centralized experience or procedures for guiding/enabling businesses to effectively engage refugees and migrants. In that context, business initiatives are very important in shaping the way for others. At the same time local NGOs, civic society groups and a number of local authorities have gained considerable experience which can be utilized by businesses towards adapting their HR strategy or practices.</w:t>
            </w:r>
            <w:r w:rsidDel="00000000" w:rsidR="00000000" w:rsidRPr="00000000">
              <w:rPr>
                <w:rtl w:val="0"/>
              </w:rPr>
            </w:r>
          </w:p>
          <w:p w:rsidR="00000000" w:rsidDel="00000000" w:rsidP="00000000" w:rsidRDefault="00000000" w:rsidRPr="00000000" w14:paraId="00000097">
            <w:pPr>
              <w:numPr>
                <w:ilvl w:val="0"/>
                <w:numId w:val="13"/>
              </w:numPr>
              <w:pBdr>
                <w:top w:space="0" w:sz="0" w:val="nil"/>
                <w:left w:space="0" w:sz="0" w:val="nil"/>
                <w:bottom w:space="0" w:sz="0" w:val="nil"/>
                <w:right w:space="0" w:sz="0" w:val="nil"/>
                <w:between w:space="0" w:sz="0" w:val="nil"/>
              </w:pBdr>
              <w:spacing w:after="0" w:lineRule="auto"/>
              <w:ind w:left="720" w:hanging="360"/>
              <w:rPr>
                <w:color w:val="000000"/>
                <w:sz w:val="24"/>
                <w:szCs w:val="24"/>
                <w:u w:val="single"/>
              </w:rPr>
            </w:pPr>
            <w:r w:rsidDel="00000000" w:rsidR="00000000" w:rsidRPr="00000000">
              <w:rPr>
                <w:rFonts w:ascii="Calibri" w:cs="Calibri" w:eastAsia="Calibri" w:hAnsi="Calibri"/>
                <w:b w:val="1"/>
                <w:color w:val="000000"/>
                <w:sz w:val="24"/>
                <w:szCs w:val="24"/>
                <w:rtl w:val="0"/>
              </w:rPr>
              <w:t xml:space="preserve">Gender-related cultural issues:</w:t>
            </w:r>
            <w:r w:rsidDel="00000000" w:rsidR="00000000" w:rsidRPr="00000000">
              <w:rPr>
                <w:rFonts w:ascii="Calibri" w:cs="Calibri" w:eastAsia="Calibri" w:hAnsi="Calibri"/>
                <w:color w:val="000000"/>
                <w:sz w:val="24"/>
                <w:szCs w:val="24"/>
                <w:rtl w:val="0"/>
              </w:rPr>
              <w:t xml:space="preserve"> Women TCNs face more difficulties in accessing the labour market in Cyprus. For example, many women have never worked before and most of the jobs permitted by ministerial decree for asylum seekers are manual, heavy jobs, which are predominantly performed by men.</w:t>
            </w:r>
            <w:r w:rsidDel="00000000" w:rsidR="00000000" w:rsidRPr="00000000">
              <w:rPr>
                <w:rtl w:val="0"/>
              </w:rPr>
            </w:r>
          </w:p>
          <w:p w:rsidR="00000000" w:rsidDel="00000000" w:rsidP="00000000" w:rsidRDefault="00000000" w:rsidRPr="00000000" w14:paraId="00000098">
            <w:pPr>
              <w:numPr>
                <w:ilvl w:val="0"/>
                <w:numId w:val="13"/>
              </w:numPr>
              <w:pBdr>
                <w:top w:space="0" w:sz="0" w:val="nil"/>
                <w:left w:space="0" w:sz="0" w:val="nil"/>
                <w:bottom w:space="0" w:sz="0" w:val="nil"/>
                <w:right w:space="0" w:sz="0" w:val="nil"/>
                <w:between w:space="0" w:sz="0" w:val="nil"/>
              </w:pBdr>
              <w:spacing w:after="0" w:lineRule="auto"/>
              <w:ind w:left="720" w:hanging="360"/>
              <w:rPr>
                <w:color w:val="000000"/>
                <w:sz w:val="24"/>
                <w:szCs w:val="24"/>
                <w:u w:val="single"/>
              </w:rPr>
            </w:pPr>
            <w:r w:rsidDel="00000000" w:rsidR="00000000" w:rsidRPr="00000000">
              <w:rPr>
                <w:rFonts w:ascii="Calibri" w:cs="Calibri" w:eastAsia="Calibri" w:hAnsi="Calibri"/>
                <w:color w:val="000000"/>
                <w:sz w:val="24"/>
                <w:szCs w:val="24"/>
                <w:rtl w:val="0"/>
              </w:rPr>
              <w:t xml:space="preserve">Being assigned with social roles of children upbringing and household keepers, TCN women may need to overcome expectations and norms within their family and peer environment. </w:t>
            </w:r>
            <w:r w:rsidDel="00000000" w:rsidR="00000000" w:rsidRPr="00000000">
              <w:rPr>
                <w:rtl w:val="0"/>
              </w:rPr>
            </w:r>
          </w:p>
          <w:p w:rsidR="00000000" w:rsidDel="00000000" w:rsidP="00000000" w:rsidRDefault="00000000" w:rsidRPr="00000000" w14:paraId="00000099">
            <w:pPr>
              <w:pBdr>
                <w:top w:space="0" w:sz="0" w:val="nil"/>
                <w:left w:space="0" w:sz="0" w:val="nil"/>
                <w:bottom w:space="0" w:sz="0" w:val="nil"/>
                <w:right w:space="0" w:sz="0" w:val="nil"/>
                <w:between w:space="0" w:sz="0" w:val="nil"/>
              </w:pBdr>
              <w:tabs>
                <w:tab w:val="left" w:pos="1573"/>
              </w:tabs>
              <w:ind w:left="720" w:firstLine="0"/>
              <w:rPr>
                <w:b w:val="1"/>
                <w:color w:val="000000"/>
                <w:sz w:val="24"/>
                <w:szCs w:val="24"/>
              </w:rPr>
            </w:pPr>
            <w:r w:rsidDel="00000000" w:rsidR="00000000" w:rsidRPr="00000000">
              <w:rPr>
                <w:rtl w:val="0"/>
              </w:rPr>
            </w:r>
          </w:p>
        </w:tc>
      </w:tr>
      <w:tr>
        <w:trPr>
          <w:cantSplit w:val="0"/>
          <w:trHeight w:val="1640" w:hRule="atLeast"/>
          <w:tblHeader w:val="0"/>
        </w:trPr>
        <w:tc>
          <w:tcPr/>
          <w:p w:rsidR="00000000" w:rsidDel="00000000" w:rsidP="00000000" w:rsidRDefault="00000000" w:rsidRPr="00000000" w14:paraId="0000009A">
            <w:pPr>
              <w:tabs>
                <w:tab w:val="left" w:pos="1573"/>
              </w:tabs>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30’</w:t>
            </w:r>
          </w:p>
        </w:tc>
        <w:tc>
          <w:tcPr/>
          <w:p w:rsidR="00000000" w:rsidDel="00000000" w:rsidP="00000000" w:rsidRDefault="00000000" w:rsidRPr="00000000" w14:paraId="0000009B">
            <w:pPr>
              <w:ind w:left="36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Exercise 1</w:t>
            </w:r>
          </w:p>
          <w:p w:rsidR="00000000" w:rsidDel="00000000" w:rsidP="00000000" w:rsidRDefault="00000000" w:rsidRPr="00000000" w14:paraId="0000009C">
            <w:pPr>
              <w:numPr>
                <w:ilvl w:val="0"/>
                <w:numId w:val="26"/>
              </w:numPr>
              <w:pBdr>
                <w:top w:space="0" w:sz="0" w:val="nil"/>
                <w:left w:space="0" w:sz="0" w:val="nil"/>
                <w:bottom w:space="0" w:sz="0" w:val="nil"/>
                <w:right w:space="0" w:sz="0" w:val="nil"/>
                <w:between w:space="0" w:sz="0" w:val="nil"/>
              </w:pBdr>
              <w:ind w:left="72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Before a company proceeds with the employment of a refugee, the employer should check whether the candidate has the right to work. </w:t>
            </w:r>
          </w:p>
        </w:tc>
        <w:tc>
          <w:tcPr/>
          <w:p w:rsidR="00000000" w:rsidDel="00000000" w:rsidP="00000000" w:rsidRDefault="00000000" w:rsidRPr="00000000" w14:paraId="0000009D">
            <w:pPr>
              <w:tabs>
                <w:tab w:val="left" w:pos="1573"/>
              </w:tabs>
              <w:rPr>
                <w:sz w:val="24"/>
                <w:szCs w:val="24"/>
              </w:rPr>
            </w:pPr>
            <w:r w:rsidDel="00000000" w:rsidR="00000000" w:rsidRPr="00000000">
              <w:rPr>
                <w:sz w:val="24"/>
                <w:szCs w:val="24"/>
                <w:rtl w:val="0"/>
              </w:rPr>
              <w:t xml:space="preserve">Prepare the documents for the Labour office to employ an asylum seeker or an IP holder: </w:t>
            </w:r>
          </w:p>
          <w:p w:rsidR="00000000" w:rsidDel="00000000" w:rsidP="00000000" w:rsidRDefault="00000000" w:rsidRPr="00000000" w14:paraId="0000009E">
            <w:pPr>
              <w:tabs>
                <w:tab w:val="left" w:pos="1573"/>
              </w:tabs>
              <w:rPr>
                <w:sz w:val="24"/>
                <w:szCs w:val="24"/>
              </w:rPr>
            </w:pPr>
            <w:r w:rsidDel="00000000" w:rsidR="00000000" w:rsidRPr="00000000">
              <w:rPr>
                <w:rtl w:val="0"/>
              </w:rPr>
            </w:r>
          </w:p>
          <w:p w:rsidR="00000000" w:rsidDel="00000000" w:rsidP="00000000" w:rsidRDefault="00000000" w:rsidRPr="00000000" w14:paraId="0000009F">
            <w:pPr>
              <w:numPr>
                <w:ilvl w:val="0"/>
                <w:numId w:val="13"/>
              </w:numPr>
              <w:pBdr>
                <w:top w:space="0" w:sz="0" w:val="nil"/>
                <w:left w:space="0" w:sz="0" w:val="nil"/>
                <w:bottom w:space="0" w:sz="0" w:val="nil"/>
                <w:right w:space="0" w:sz="0" w:val="nil"/>
                <w:between w:space="0" w:sz="0" w:val="nil"/>
              </w:pBdr>
              <w:spacing w:after="0" w:lineRule="auto"/>
              <w:ind w:left="720" w:hanging="360"/>
              <w:jc w:val="both"/>
              <w:rPr>
                <w:color w:val="000000"/>
                <w:sz w:val="24"/>
                <w:szCs w:val="24"/>
              </w:rPr>
            </w:pPr>
            <w:r w:rsidDel="00000000" w:rsidR="00000000" w:rsidRPr="00000000">
              <w:rPr>
                <w:rFonts w:ascii="Calibri" w:cs="Calibri" w:eastAsia="Calibri" w:hAnsi="Calibri"/>
                <w:color w:val="000000"/>
                <w:sz w:val="24"/>
                <w:szCs w:val="24"/>
                <w:rtl w:val="0"/>
              </w:rPr>
              <w:t xml:space="preserve">What types of identification documents do IP holders and asylum seekers hold?</w:t>
            </w:r>
            <w:r w:rsidDel="00000000" w:rsidR="00000000" w:rsidRPr="00000000">
              <w:rPr>
                <w:rtl w:val="0"/>
              </w:rPr>
            </w:r>
          </w:p>
          <w:p w:rsidR="00000000" w:rsidDel="00000000" w:rsidP="00000000" w:rsidRDefault="00000000" w:rsidRPr="00000000" w14:paraId="000000A0">
            <w:pPr>
              <w:numPr>
                <w:ilvl w:val="0"/>
                <w:numId w:val="13"/>
              </w:numPr>
              <w:pBdr>
                <w:top w:space="0" w:sz="0" w:val="nil"/>
                <w:left w:space="0" w:sz="0" w:val="nil"/>
                <w:bottom w:space="0" w:sz="0" w:val="nil"/>
                <w:right w:space="0" w:sz="0" w:val="nil"/>
                <w:between w:space="0" w:sz="0" w:val="nil"/>
              </w:pBdr>
              <w:spacing w:after="0" w:lineRule="auto"/>
              <w:ind w:left="720" w:hanging="360"/>
              <w:jc w:val="both"/>
              <w:rPr>
                <w:color w:val="000000"/>
                <w:sz w:val="24"/>
                <w:szCs w:val="24"/>
              </w:rPr>
            </w:pPr>
            <w:r w:rsidDel="00000000" w:rsidR="00000000" w:rsidRPr="00000000">
              <w:rPr>
                <w:rFonts w:ascii="Calibri" w:cs="Calibri" w:eastAsia="Calibri" w:hAnsi="Calibri"/>
                <w:color w:val="000000"/>
                <w:sz w:val="24"/>
                <w:szCs w:val="24"/>
                <w:rtl w:val="0"/>
              </w:rPr>
              <w:t xml:space="preserve">What is the procedure to hire an asylum seeker? </w:t>
            </w:r>
            <w:r w:rsidDel="00000000" w:rsidR="00000000" w:rsidRPr="00000000">
              <w:rPr>
                <w:rFonts w:ascii="Calibri" w:cs="Calibri" w:eastAsia="Calibri" w:hAnsi="Calibri"/>
                <w:color w:val="000000"/>
                <w:rtl w:val="0"/>
              </w:rPr>
              <w:br w:type="textWrapping"/>
            </w:r>
            <w:r w:rsidDel="00000000" w:rsidR="00000000" w:rsidRPr="00000000">
              <w:rPr>
                <w:rFonts w:ascii="Calibri" w:cs="Calibri" w:eastAsia="Calibri" w:hAnsi="Calibri"/>
                <w:color w:val="000000"/>
                <w:sz w:val="24"/>
                <w:szCs w:val="24"/>
                <w:rtl w:val="0"/>
              </w:rPr>
              <w:t xml:space="preserve">What is the procedure to hire a refugee?</w:t>
            </w:r>
            <w:r w:rsidDel="00000000" w:rsidR="00000000" w:rsidRPr="00000000">
              <w:rPr>
                <w:rtl w:val="0"/>
              </w:rPr>
            </w:r>
          </w:p>
          <w:p w:rsidR="00000000" w:rsidDel="00000000" w:rsidP="00000000" w:rsidRDefault="00000000" w:rsidRPr="00000000" w14:paraId="000000A1">
            <w:pPr>
              <w:numPr>
                <w:ilvl w:val="0"/>
                <w:numId w:val="13"/>
              </w:numPr>
              <w:pBdr>
                <w:top w:space="0" w:sz="0" w:val="nil"/>
                <w:left w:space="0" w:sz="0" w:val="nil"/>
                <w:bottom w:space="0" w:sz="0" w:val="nil"/>
                <w:right w:space="0" w:sz="0" w:val="nil"/>
                <w:between w:space="0" w:sz="0" w:val="nil"/>
              </w:pBdr>
              <w:ind w:left="720" w:hanging="360"/>
              <w:jc w:val="both"/>
              <w:rPr>
                <w:color w:val="000000"/>
                <w:sz w:val="24"/>
                <w:szCs w:val="24"/>
              </w:rPr>
            </w:pPr>
            <w:r w:rsidDel="00000000" w:rsidR="00000000" w:rsidRPr="00000000">
              <w:rPr>
                <w:rFonts w:ascii="Calibri" w:cs="Calibri" w:eastAsia="Calibri" w:hAnsi="Calibri"/>
                <w:color w:val="000000"/>
                <w:sz w:val="24"/>
                <w:szCs w:val="24"/>
                <w:rtl w:val="0"/>
              </w:rPr>
              <w:t xml:space="preserve">Examples of Contracts. </w:t>
            </w:r>
            <w:hyperlink r:id="rId9">
              <w:r w:rsidDel="00000000" w:rsidR="00000000" w:rsidRPr="00000000">
                <w:rPr>
                  <w:rFonts w:ascii="Calibri" w:cs="Calibri" w:eastAsia="Calibri" w:hAnsi="Calibri"/>
                  <w:color w:val="0000ff"/>
                  <w:sz w:val="24"/>
                  <w:szCs w:val="24"/>
                  <w:u w:val="single"/>
                  <w:rtl w:val="0"/>
                </w:rPr>
                <w:t xml:space="preserve">Link</w:t>
              </w:r>
            </w:hyperlink>
            <w:r w:rsidDel="00000000" w:rsidR="00000000" w:rsidRPr="00000000">
              <w:rPr>
                <w:rtl w:val="0"/>
              </w:rPr>
            </w:r>
          </w:p>
        </w:tc>
      </w:tr>
      <w:tr>
        <w:trPr>
          <w:cantSplit w:val="0"/>
          <w:trHeight w:val="1640" w:hRule="atLeast"/>
          <w:tblHeader w:val="0"/>
        </w:trPr>
        <w:tc>
          <w:tcPr/>
          <w:p w:rsidR="00000000" w:rsidDel="00000000" w:rsidP="00000000" w:rsidRDefault="00000000" w:rsidRPr="00000000" w14:paraId="000000A2">
            <w:pPr>
              <w:tabs>
                <w:tab w:val="left" w:pos="1573"/>
              </w:tabs>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60’</w:t>
            </w:r>
          </w:p>
        </w:tc>
        <w:tc>
          <w:tcPr/>
          <w:p w:rsidR="00000000" w:rsidDel="00000000" w:rsidP="00000000" w:rsidRDefault="00000000" w:rsidRPr="00000000" w14:paraId="000000A3">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Employers Guide: Overcoming the Challenges, Integrating Refugees to Companies Workplace</w:t>
            </w:r>
          </w:p>
          <w:p w:rsidR="00000000" w:rsidDel="00000000" w:rsidP="00000000" w:rsidRDefault="00000000" w:rsidRPr="00000000" w14:paraId="000000A4">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5">
            <w:pPr>
              <w:numPr>
                <w:ilvl w:val="0"/>
                <w:numId w:val="27"/>
              </w:numPr>
              <w:pBdr>
                <w:top w:space="0" w:sz="0" w:val="nil"/>
                <w:left w:space="0" w:sz="0" w:val="nil"/>
                <w:bottom w:space="0" w:sz="0" w:val="nil"/>
                <w:right w:space="0" w:sz="0" w:val="nil"/>
                <w:between w:space="0" w:sz="0" w:val="nil"/>
              </w:pBdr>
              <w:spacing w:after="0" w:lineRule="auto"/>
              <w:ind w:left="72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Overview of the Guide and discussion </w:t>
            </w:r>
          </w:p>
          <w:p w:rsidR="00000000" w:rsidDel="00000000" w:rsidP="00000000" w:rsidRDefault="00000000" w:rsidRPr="00000000" w14:paraId="000000A6">
            <w:pPr>
              <w:numPr>
                <w:ilvl w:val="0"/>
                <w:numId w:val="27"/>
              </w:numPr>
              <w:pBdr>
                <w:top w:space="0" w:sz="0" w:val="nil"/>
                <w:left w:space="0" w:sz="0" w:val="nil"/>
                <w:bottom w:space="0" w:sz="0" w:val="nil"/>
                <w:right w:space="0" w:sz="0" w:val="nil"/>
                <w:between w:space="0" w:sz="0" w:val="nil"/>
              </w:pBdr>
              <w:ind w:left="72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Seeking sulutions and Suggestions for the HR Professionals.</w:t>
            </w:r>
          </w:p>
          <w:p w:rsidR="00000000" w:rsidDel="00000000" w:rsidP="00000000" w:rsidRDefault="00000000" w:rsidRPr="00000000" w14:paraId="000000A7">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8">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9">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A">
            <w:pP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Having in mind: </w:t>
            </w:r>
          </w:p>
          <w:p w:rsidR="00000000" w:rsidDel="00000000" w:rsidP="00000000" w:rsidRDefault="00000000" w:rsidRPr="00000000" w14:paraId="000000AB">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C">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*Hiring a big number of unskilled refugees and one or two high skilled demand a different approach. </w:t>
            </w:r>
          </w:p>
          <w:p w:rsidR="00000000" w:rsidDel="00000000" w:rsidP="00000000" w:rsidRDefault="00000000" w:rsidRPr="00000000" w14:paraId="000000AD">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E">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F">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0">
            <w:pPr>
              <w:spacing w:line="257" w:lineRule="auto"/>
              <w:rPr>
                <w:rFonts w:ascii="Calibri" w:cs="Calibri" w:eastAsia="Calibri" w:hAnsi="Calibri"/>
                <w:color w:val="000000"/>
                <w:sz w:val="24"/>
                <w:szCs w:val="24"/>
              </w:rPr>
            </w:pP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b w:val="1"/>
                <w:color w:val="000000"/>
                <w:sz w:val="24"/>
                <w:szCs w:val="24"/>
                <w:rtl w:val="0"/>
              </w:rPr>
              <w:t xml:space="preserve"> </w:t>
            </w:r>
            <w:r w:rsidDel="00000000" w:rsidR="00000000" w:rsidRPr="00000000">
              <w:rPr>
                <w:rFonts w:ascii="Calibri" w:cs="Calibri" w:eastAsia="Calibri" w:hAnsi="Calibri"/>
                <w:color w:val="000000"/>
                <w:sz w:val="24"/>
                <w:szCs w:val="24"/>
                <w:rtl w:val="0"/>
              </w:rPr>
              <w:t xml:space="preserve">CSR:</w:t>
            </w:r>
            <w:r w:rsidDel="00000000" w:rsidR="00000000" w:rsidRPr="00000000">
              <w:rPr>
                <w:rFonts w:ascii="Calibri" w:cs="Calibri" w:eastAsia="Calibri" w:hAnsi="Calibri"/>
                <w:b w:val="1"/>
                <w:color w:val="000000"/>
                <w:sz w:val="24"/>
                <w:szCs w:val="24"/>
                <w:rtl w:val="0"/>
              </w:rPr>
              <w:t xml:space="preserve"> </w:t>
            </w:r>
            <w:r w:rsidDel="00000000" w:rsidR="00000000" w:rsidRPr="00000000">
              <w:rPr>
                <w:rFonts w:ascii="Calibri" w:cs="Calibri" w:eastAsia="Calibri" w:hAnsi="Calibri"/>
                <w:color w:val="000000"/>
                <w:sz w:val="24"/>
                <w:szCs w:val="24"/>
                <w:rtl w:val="0"/>
              </w:rPr>
              <w:t xml:space="preserve">Hiring a refugee can contribute greatly to the image of the company. Customers are also diverse and are attracted by companies that support workplace diversity and refugees. It is also observed that these companies also attract more employees, more talented young workers. Go loud about recruiting a refugee. Become a business role model and influence other companies to follow your example.</w:t>
            </w:r>
          </w:p>
          <w:p w:rsidR="00000000" w:rsidDel="00000000" w:rsidP="00000000" w:rsidRDefault="00000000" w:rsidRPr="00000000" w14:paraId="000000B1">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2">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3">
            <w:pPr>
              <w:spacing w:line="257"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*It is a well observed fact that hiring refugees can facilitate your business’ access to larger a pool of candidates (for example to members of the same country, or race) and can offer opportunities for expanding your market share by gaining the trust of the refugee communities.</w:t>
            </w:r>
          </w:p>
          <w:p w:rsidR="00000000" w:rsidDel="00000000" w:rsidP="00000000" w:rsidRDefault="00000000" w:rsidRPr="00000000" w14:paraId="000000B4">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5">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6">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7">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8">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*Ongoing Support: </w:t>
            </w:r>
          </w:p>
          <w:p w:rsidR="00000000" w:rsidDel="00000000" w:rsidP="00000000" w:rsidRDefault="00000000" w:rsidRPr="00000000" w14:paraId="000000B9">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A">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majority of refugees are often resilient and can manage on their own, a trait often associated with having been through the traumatic experience they have lived. However, some refugees may require help. </w:t>
            </w:r>
          </w:p>
          <w:p w:rsidR="00000000" w:rsidDel="00000000" w:rsidP="00000000" w:rsidRDefault="00000000" w:rsidRPr="00000000" w14:paraId="000000BB">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C">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It is crucial to create the conditions of developing a safe environment and belonging in the workplace. </w:t>
            </w:r>
          </w:p>
          <w:p w:rsidR="00000000" w:rsidDel="00000000" w:rsidP="00000000" w:rsidRDefault="00000000" w:rsidRPr="00000000" w14:paraId="000000BD">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E">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Pay special attention to particularities connected to religious or cultural norms and therefore there is a need of specific tailored measures/practices that reflect the difficulties arise from their gender. </w:t>
            </w:r>
          </w:p>
          <w:p w:rsidR="00000000" w:rsidDel="00000000" w:rsidP="00000000" w:rsidRDefault="00000000" w:rsidRPr="00000000" w14:paraId="000000BF">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0">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*Important: Women refugees often receive less integration support than men. </w:t>
            </w:r>
          </w:p>
          <w:p w:rsidR="00000000" w:rsidDel="00000000" w:rsidP="00000000" w:rsidRDefault="00000000" w:rsidRPr="00000000" w14:paraId="000000C1">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2">
            <w:pPr>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Religious Symbols</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C3">
            <w:pPr>
              <w:numPr>
                <w:ilvl w:val="0"/>
                <w:numId w:val="2"/>
              </w:numPr>
              <w:pBdr>
                <w:top w:space="0" w:sz="0" w:val="nil"/>
                <w:left w:space="0" w:sz="0" w:val="nil"/>
                <w:bottom w:space="0" w:sz="0" w:val="nil"/>
                <w:right w:space="0" w:sz="0" w:val="nil"/>
                <w:between w:space="0" w:sz="0" w:val="nil"/>
              </w:pBdr>
              <w:spacing w:after="0" w:lineRule="auto"/>
              <w:ind w:left="72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Religious symbols such as hijab (covers only hair) or burka/niqab (only eyes are visible) have become a controversial issue. It is very important, to remember that many women wear religious symbols by choice and not by pressure and therefore respect their choices.</w:t>
            </w:r>
          </w:p>
          <w:p w:rsidR="00000000" w:rsidDel="00000000" w:rsidP="00000000" w:rsidRDefault="00000000" w:rsidRPr="00000000" w14:paraId="000000C4">
            <w:pPr>
              <w:numPr>
                <w:ilvl w:val="0"/>
                <w:numId w:val="4"/>
              </w:numPr>
              <w:pBdr>
                <w:top w:space="0" w:sz="0" w:val="nil"/>
                <w:left w:space="0" w:sz="0" w:val="nil"/>
                <w:bottom w:space="0" w:sz="0" w:val="nil"/>
                <w:right w:space="0" w:sz="0" w:val="nil"/>
                <w:between w:space="0" w:sz="0" w:val="nil"/>
              </w:pBdr>
              <w:spacing w:after="0" w:lineRule="auto"/>
              <w:ind w:left="72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Despite this, religious symbols are at the center of  negative narrative that stigmatizes women as oppressed who should be westernized and assimilated instead of integrated.  </w:t>
            </w:r>
          </w:p>
          <w:p w:rsidR="00000000" w:rsidDel="00000000" w:rsidP="00000000" w:rsidRDefault="00000000" w:rsidRPr="00000000" w14:paraId="000000C5">
            <w:pPr>
              <w:numPr>
                <w:ilvl w:val="0"/>
                <w:numId w:val="4"/>
              </w:numPr>
              <w:pBdr>
                <w:top w:space="0" w:sz="0" w:val="nil"/>
                <w:left w:space="0" w:sz="0" w:val="nil"/>
                <w:bottom w:space="0" w:sz="0" w:val="nil"/>
                <w:right w:space="0" w:sz="0" w:val="nil"/>
                <w:between w:space="0" w:sz="0" w:val="nil"/>
              </w:pBdr>
              <w:ind w:left="72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In case of safety and hygiene reasons that might apply in a particular workplace discuss with them alternatives. </w:t>
            </w:r>
          </w:p>
          <w:p w:rsidR="00000000" w:rsidDel="00000000" w:rsidP="00000000" w:rsidRDefault="00000000" w:rsidRPr="00000000" w14:paraId="000000C6">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7">
            <w:pPr>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Lack of work experience and education:</w:t>
            </w:r>
            <w:r w:rsidDel="00000000" w:rsidR="00000000" w:rsidRPr="00000000">
              <w:rPr>
                <w:rFonts w:ascii="Calibri" w:cs="Calibri" w:eastAsia="Calibri" w:hAnsi="Calibri"/>
                <w:sz w:val="24"/>
                <w:szCs w:val="24"/>
                <w:rtl w:val="0"/>
              </w:rPr>
              <w:t xml:space="preserve"> It is evidenced that women with refugee background have lower percentages of work experience and education. However, it is observed that with early support they integrate faster to host societies.</w:t>
            </w:r>
          </w:p>
          <w:p w:rsidR="00000000" w:rsidDel="00000000" w:rsidP="00000000" w:rsidRDefault="00000000" w:rsidRPr="00000000" w14:paraId="000000C8">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9">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*It Is also evident that refugee women are resilient and highly motivated to work and study. They are constantly struggle between various identities, of a mother, a student, or a worker regardless of marital status  </w:t>
            </w:r>
          </w:p>
          <w:p w:rsidR="00000000" w:rsidDel="00000000" w:rsidP="00000000" w:rsidRDefault="00000000" w:rsidRPr="00000000" w14:paraId="000000CA">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0CB">
            <w:pPr>
              <w:rPr>
                <w:sz w:val="24"/>
                <w:szCs w:val="24"/>
                <w:u w:val="single"/>
              </w:rPr>
            </w:pPr>
            <w:r w:rsidDel="00000000" w:rsidR="00000000" w:rsidRPr="00000000">
              <w:rPr>
                <w:b w:val="1"/>
                <w:sz w:val="24"/>
                <w:szCs w:val="24"/>
                <w:rtl w:val="0"/>
              </w:rPr>
              <w:t xml:space="preserve">Residence Status: </w:t>
            </w:r>
            <w:r w:rsidDel="00000000" w:rsidR="00000000" w:rsidRPr="00000000">
              <w:rPr>
                <w:rtl w:val="0"/>
              </w:rPr>
            </w:r>
          </w:p>
          <w:p w:rsidR="00000000" w:rsidDel="00000000" w:rsidP="00000000" w:rsidRDefault="00000000" w:rsidRPr="00000000" w14:paraId="000000CC">
            <w:pPr>
              <w:numPr>
                <w:ilvl w:val="0"/>
                <w:numId w:val="25"/>
              </w:numPr>
              <w:pBdr>
                <w:top w:space="0" w:sz="0" w:val="nil"/>
                <w:left w:space="0" w:sz="0" w:val="nil"/>
                <w:bottom w:space="0" w:sz="0" w:val="nil"/>
                <w:right w:space="0" w:sz="0" w:val="nil"/>
                <w:between w:space="0" w:sz="0" w:val="nil"/>
              </w:pBdr>
              <w:ind w:left="720" w:hanging="360"/>
              <w:rPr>
                <w:color w:val="000000"/>
                <w:sz w:val="24"/>
                <w:szCs w:val="24"/>
              </w:rPr>
            </w:pPr>
            <w:r w:rsidDel="00000000" w:rsidR="00000000" w:rsidRPr="00000000">
              <w:rPr>
                <w:rFonts w:ascii="Calibri" w:cs="Calibri" w:eastAsia="Calibri" w:hAnsi="Calibri"/>
                <w:color w:val="000000"/>
                <w:sz w:val="24"/>
                <w:szCs w:val="24"/>
                <w:rtl w:val="0"/>
              </w:rPr>
              <w:t xml:space="preserve">Clarifications regarding the access to employment according to the residence status and documentation (IP – AS) – see exercise 1</w:t>
            </w:r>
            <w:r w:rsidDel="00000000" w:rsidR="00000000" w:rsidRPr="00000000">
              <w:rPr>
                <w:rtl w:val="0"/>
              </w:rPr>
            </w:r>
          </w:p>
          <w:p w:rsidR="00000000" w:rsidDel="00000000" w:rsidP="00000000" w:rsidRDefault="00000000" w:rsidRPr="00000000" w14:paraId="000000CD">
            <w:pPr>
              <w:rPr>
                <w:sz w:val="24"/>
                <w:szCs w:val="24"/>
              </w:rPr>
            </w:pPr>
            <w:r w:rsidDel="00000000" w:rsidR="00000000" w:rsidRPr="00000000">
              <w:rPr>
                <w:rtl w:val="0"/>
              </w:rPr>
            </w:r>
          </w:p>
          <w:p w:rsidR="00000000" w:rsidDel="00000000" w:rsidP="00000000" w:rsidRDefault="00000000" w:rsidRPr="00000000" w14:paraId="000000CE">
            <w:pPr>
              <w:rPr>
                <w:sz w:val="24"/>
                <w:szCs w:val="24"/>
                <w:u w:val="single"/>
              </w:rPr>
            </w:pPr>
            <w:r w:rsidDel="00000000" w:rsidR="00000000" w:rsidRPr="00000000">
              <w:rPr>
                <w:b w:val="1"/>
                <w:sz w:val="24"/>
                <w:szCs w:val="24"/>
                <w:rtl w:val="0"/>
              </w:rPr>
              <w:t xml:space="preserve">Language barrier:</w:t>
            </w: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CF">
            <w:pPr>
              <w:numPr>
                <w:ilvl w:val="0"/>
                <w:numId w:val="24"/>
              </w:numPr>
              <w:pBdr>
                <w:top w:space="0" w:sz="0" w:val="nil"/>
                <w:left w:space="0" w:sz="0" w:val="nil"/>
                <w:bottom w:space="0" w:sz="0" w:val="nil"/>
                <w:right w:space="0" w:sz="0" w:val="nil"/>
                <w:between w:space="0" w:sz="0" w:val="nil"/>
              </w:pBdr>
              <w:ind w:left="720" w:hanging="360"/>
              <w:rPr>
                <w:color w:val="000000"/>
                <w:sz w:val="24"/>
                <w:szCs w:val="24"/>
                <w:u w:val="single"/>
              </w:rPr>
            </w:pPr>
            <w:r w:rsidDel="00000000" w:rsidR="00000000" w:rsidRPr="00000000">
              <w:rPr>
                <w:rFonts w:ascii="Calibri" w:cs="Calibri" w:eastAsia="Calibri" w:hAnsi="Calibri"/>
                <w:color w:val="000000"/>
                <w:sz w:val="24"/>
                <w:szCs w:val="24"/>
                <w:rtl w:val="0"/>
              </w:rPr>
              <w:t xml:space="preserve">Flexible working hours and tailored/ linked to the job position language courses can facilitate greatly your staff. This considers a safe investment for your company as it boosts employee's participation and strengthen their engagement and commitment in your activities, while compensating for possible cultural differences. Consult civic society organizations , other employers and/or the Human Resources Development Authority for referring people to classes for developing tailored language courses for your workplace.   </w:t>
            </w:r>
            <w:r w:rsidDel="00000000" w:rsidR="00000000" w:rsidRPr="00000000">
              <w:rPr>
                <w:rtl w:val="0"/>
              </w:rPr>
            </w:r>
          </w:p>
          <w:p w:rsidR="00000000" w:rsidDel="00000000" w:rsidP="00000000" w:rsidRDefault="00000000" w:rsidRPr="00000000" w14:paraId="000000D0">
            <w:pPr>
              <w:rPr>
                <w:sz w:val="24"/>
                <w:szCs w:val="24"/>
              </w:rPr>
            </w:pPr>
            <w:r w:rsidDel="00000000" w:rsidR="00000000" w:rsidRPr="00000000">
              <w:rPr>
                <w:rtl w:val="0"/>
              </w:rPr>
            </w:r>
          </w:p>
          <w:p w:rsidR="00000000" w:rsidDel="00000000" w:rsidP="00000000" w:rsidRDefault="00000000" w:rsidRPr="00000000" w14:paraId="000000D1">
            <w:pPr>
              <w:rPr>
                <w:b w:val="1"/>
                <w:sz w:val="24"/>
                <w:szCs w:val="24"/>
                <w:u w:val="single"/>
              </w:rPr>
            </w:pPr>
            <w:r w:rsidDel="00000000" w:rsidR="00000000" w:rsidRPr="00000000">
              <w:rPr>
                <w:b w:val="1"/>
                <w:sz w:val="24"/>
                <w:szCs w:val="24"/>
                <w:rtl w:val="0"/>
              </w:rPr>
              <w:t xml:space="preserve">Preventing and addressing discrimination against refugees.</w:t>
            </w:r>
            <w:r w:rsidDel="00000000" w:rsidR="00000000" w:rsidRPr="00000000">
              <w:rPr>
                <w:rtl w:val="0"/>
              </w:rPr>
            </w:r>
          </w:p>
          <w:p w:rsidR="00000000" w:rsidDel="00000000" w:rsidP="00000000" w:rsidRDefault="00000000" w:rsidRPr="00000000" w14:paraId="000000D2">
            <w:pPr>
              <w:numPr>
                <w:ilvl w:val="0"/>
                <w:numId w:val="8"/>
              </w:numPr>
              <w:pBdr>
                <w:top w:space="0" w:sz="0" w:val="nil"/>
                <w:left w:space="0" w:sz="0" w:val="nil"/>
                <w:bottom w:space="0" w:sz="0" w:val="nil"/>
                <w:right w:space="0" w:sz="0" w:val="nil"/>
                <w:between w:space="0" w:sz="0" w:val="nil"/>
              </w:pBdr>
              <w:spacing w:after="0" w:lineRule="auto"/>
              <w:ind w:left="720" w:hanging="360"/>
              <w:rPr>
                <w:b w:val="1"/>
                <w:color w:val="000000"/>
                <w:sz w:val="28"/>
                <w:szCs w:val="28"/>
              </w:rPr>
            </w:pPr>
            <w:r w:rsidDel="00000000" w:rsidR="00000000" w:rsidRPr="00000000">
              <w:rPr>
                <w:rFonts w:ascii="Calibri" w:cs="Calibri" w:eastAsia="Calibri" w:hAnsi="Calibri"/>
                <w:color w:val="000000"/>
                <w:sz w:val="24"/>
                <w:szCs w:val="24"/>
                <w:rtl w:val="0"/>
              </w:rPr>
              <w:t xml:space="preserve">Intercultural training courses:</w:t>
            </w:r>
            <w:r w:rsidDel="00000000" w:rsidR="00000000" w:rsidRPr="00000000">
              <w:rPr>
                <w:rFonts w:ascii="Calibri" w:cs="Calibri" w:eastAsia="Calibri" w:hAnsi="Calibri"/>
                <w:b w:val="1"/>
                <w:color w:val="000000"/>
                <w:sz w:val="24"/>
                <w:szCs w:val="24"/>
                <w:rtl w:val="0"/>
              </w:rPr>
              <w:t xml:space="preserve"> </w:t>
            </w:r>
            <w:r w:rsidDel="00000000" w:rsidR="00000000" w:rsidRPr="00000000">
              <w:rPr>
                <w:rFonts w:ascii="Calibri" w:cs="Calibri" w:eastAsia="Calibri" w:hAnsi="Calibri"/>
                <w:color w:val="000000"/>
                <w:sz w:val="24"/>
                <w:szCs w:val="24"/>
                <w:rtl w:val="0"/>
              </w:rPr>
              <w:t xml:space="preserve">Introduce colleagues to different religious, culture habits and at the same time introduce persons with refugee background the local cultural context. For example, in some cultures handshaking between a man and a woman can be considered inappropriate.</w:t>
            </w:r>
            <w:r w:rsidDel="00000000" w:rsidR="00000000" w:rsidRPr="00000000">
              <w:rPr>
                <w:rtl w:val="0"/>
              </w:rPr>
            </w:r>
          </w:p>
          <w:p w:rsidR="00000000" w:rsidDel="00000000" w:rsidP="00000000" w:rsidRDefault="00000000" w:rsidRPr="00000000" w14:paraId="000000D3">
            <w:pPr>
              <w:numPr>
                <w:ilvl w:val="0"/>
                <w:numId w:val="8"/>
              </w:numPr>
              <w:pBdr>
                <w:top w:space="0" w:sz="0" w:val="nil"/>
                <w:left w:space="0" w:sz="0" w:val="nil"/>
                <w:bottom w:space="0" w:sz="0" w:val="nil"/>
                <w:right w:space="0" w:sz="0" w:val="nil"/>
                <w:between w:space="0" w:sz="0" w:val="nil"/>
              </w:pBdr>
              <w:ind w:left="720" w:hanging="360"/>
              <w:rPr>
                <w:color w:val="000000"/>
              </w:rPr>
            </w:pPr>
            <w:r w:rsidDel="00000000" w:rsidR="00000000" w:rsidRPr="00000000">
              <w:rPr>
                <w:rFonts w:ascii="Calibri" w:cs="Calibri" w:eastAsia="Calibri" w:hAnsi="Calibri"/>
                <w:color w:val="000000"/>
                <w:rtl w:val="0"/>
              </w:rPr>
              <w:t xml:space="preserve">Any other examples you may know? </w:t>
            </w:r>
            <w:r w:rsidDel="00000000" w:rsidR="00000000" w:rsidRPr="00000000">
              <w:rPr>
                <w:rtl w:val="0"/>
              </w:rPr>
            </w:r>
          </w:p>
          <w:p w:rsidR="00000000" w:rsidDel="00000000" w:rsidP="00000000" w:rsidRDefault="00000000" w:rsidRPr="00000000" w14:paraId="000000D4">
            <w:pPr>
              <w:rPr>
                <w:color w:val="000000"/>
                <w:sz w:val="24"/>
                <w:szCs w:val="24"/>
              </w:rPr>
            </w:pPr>
            <w:r w:rsidDel="00000000" w:rsidR="00000000" w:rsidRPr="00000000">
              <w:rPr>
                <w:rFonts w:ascii="Calibri" w:cs="Calibri" w:eastAsia="Calibri" w:hAnsi="Calibri"/>
                <w:b w:val="1"/>
                <w:color w:val="000000"/>
                <w:sz w:val="24"/>
                <w:szCs w:val="24"/>
                <w:rtl w:val="0"/>
              </w:rPr>
              <w:t xml:space="preserve">Childcare: </w:t>
            </w:r>
            <w:r w:rsidDel="00000000" w:rsidR="00000000" w:rsidRPr="00000000">
              <w:rPr>
                <w:rtl w:val="0"/>
              </w:rPr>
            </w:r>
          </w:p>
          <w:p w:rsidR="00000000" w:rsidDel="00000000" w:rsidP="00000000" w:rsidRDefault="00000000" w:rsidRPr="00000000" w14:paraId="000000D5">
            <w:pPr>
              <w:numPr>
                <w:ilvl w:val="0"/>
                <w:numId w:val="9"/>
              </w:numPr>
              <w:pBdr>
                <w:top w:space="0" w:sz="0" w:val="nil"/>
                <w:left w:space="0" w:sz="0" w:val="nil"/>
                <w:bottom w:space="0" w:sz="0" w:val="nil"/>
                <w:right w:space="0" w:sz="0" w:val="nil"/>
                <w:between w:space="0" w:sz="0" w:val="nil"/>
              </w:pBdr>
              <w:ind w:left="720" w:hanging="360"/>
              <w:rPr>
                <w:color w:val="000000"/>
                <w:sz w:val="24"/>
                <w:szCs w:val="24"/>
              </w:rPr>
            </w:pPr>
            <w:r w:rsidDel="00000000" w:rsidR="00000000" w:rsidRPr="00000000">
              <w:rPr>
                <w:rFonts w:ascii="Calibri" w:cs="Calibri" w:eastAsia="Calibri" w:hAnsi="Calibri"/>
                <w:color w:val="000000"/>
                <w:sz w:val="24"/>
                <w:szCs w:val="24"/>
                <w:rtl w:val="0"/>
              </w:rPr>
              <w:t xml:space="preserve">Flexible working hours and if possible, offer a settlement for couples working together (For example Alphamega supermarket in Cyprus endorse such practices). Consult civic society organizations to check for any available free of charge or low cost childcare services.</w:t>
            </w:r>
            <w:r w:rsidDel="00000000" w:rsidR="00000000" w:rsidRPr="00000000">
              <w:rPr>
                <w:rtl w:val="0"/>
              </w:rPr>
            </w:r>
          </w:p>
          <w:p w:rsidR="00000000" w:rsidDel="00000000" w:rsidP="00000000" w:rsidRDefault="00000000" w:rsidRPr="00000000" w14:paraId="000000D6">
            <w:pPr>
              <w:tabs>
                <w:tab w:val="left" w:pos="1573"/>
              </w:tabs>
              <w:rPr>
                <w:b w:val="1"/>
                <w:sz w:val="24"/>
                <w:szCs w:val="24"/>
              </w:rPr>
            </w:pPr>
            <w:r w:rsidDel="00000000" w:rsidR="00000000" w:rsidRPr="00000000">
              <w:rPr>
                <w:rtl w:val="0"/>
              </w:rPr>
            </w:r>
          </w:p>
          <w:p w:rsidR="00000000" w:rsidDel="00000000" w:rsidP="00000000" w:rsidRDefault="00000000" w:rsidRPr="00000000" w14:paraId="000000D7">
            <w:pPr>
              <w:tabs>
                <w:tab w:val="left" w:pos="1573"/>
              </w:tabs>
              <w:rPr>
                <w:b w:val="1"/>
                <w:sz w:val="24"/>
                <w:szCs w:val="24"/>
              </w:rPr>
            </w:pPr>
            <w:r w:rsidDel="00000000" w:rsidR="00000000" w:rsidRPr="00000000">
              <w:rPr>
                <w:rtl w:val="0"/>
              </w:rPr>
            </w:r>
          </w:p>
          <w:p w:rsidR="00000000" w:rsidDel="00000000" w:rsidP="00000000" w:rsidRDefault="00000000" w:rsidRPr="00000000" w14:paraId="000000D8">
            <w:pPr>
              <w:tabs>
                <w:tab w:val="left" w:pos="1573"/>
              </w:tabs>
              <w:rPr>
                <w:b w:val="1"/>
                <w:sz w:val="24"/>
                <w:szCs w:val="24"/>
              </w:rPr>
            </w:pPr>
            <w:r w:rsidDel="00000000" w:rsidR="00000000" w:rsidRPr="00000000">
              <w:rPr>
                <w:rtl w:val="0"/>
              </w:rPr>
            </w:r>
          </w:p>
          <w:p w:rsidR="00000000" w:rsidDel="00000000" w:rsidP="00000000" w:rsidRDefault="00000000" w:rsidRPr="00000000" w14:paraId="000000D9">
            <w:pPr>
              <w:rPr>
                <w:b w:val="1"/>
                <w:sz w:val="24"/>
                <w:szCs w:val="24"/>
              </w:rPr>
            </w:pPr>
            <w:r w:rsidDel="00000000" w:rsidR="00000000" w:rsidRPr="00000000">
              <w:rPr>
                <w:b w:val="1"/>
                <w:sz w:val="24"/>
                <w:szCs w:val="24"/>
                <w:rtl w:val="0"/>
              </w:rPr>
              <w:t xml:space="preserve">Ongoing Support tips:</w:t>
            </w:r>
          </w:p>
          <w:p w:rsidR="00000000" w:rsidDel="00000000" w:rsidP="00000000" w:rsidRDefault="00000000" w:rsidRPr="00000000" w14:paraId="000000DA">
            <w:pPr>
              <w:tabs>
                <w:tab w:val="left" w:pos="1573"/>
              </w:tabs>
              <w:rPr>
                <w:b w:val="1"/>
                <w:sz w:val="24"/>
                <w:szCs w:val="24"/>
              </w:rPr>
            </w:pPr>
            <w:r w:rsidDel="00000000" w:rsidR="00000000" w:rsidRPr="00000000">
              <w:rPr>
                <w:rtl w:val="0"/>
              </w:rPr>
            </w:r>
          </w:p>
          <w:p w:rsidR="00000000" w:rsidDel="00000000" w:rsidP="00000000" w:rsidRDefault="00000000" w:rsidRPr="00000000" w14:paraId="000000DB">
            <w:pPr>
              <w:numPr>
                <w:ilvl w:val="0"/>
                <w:numId w:val="6"/>
              </w:numPr>
              <w:pBdr>
                <w:top w:space="0" w:sz="0" w:val="nil"/>
                <w:left w:space="0" w:sz="0" w:val="nil"/>
                <w:bottom w:space="0" w:sz="0" w:val="nil"/>
                <w:right w:space="0" w:sz="0" w:val="nil"/>
                <w:between w:space="0" w:sz="0" w:val="nil"/>
              </w:pBdr>
              <w:tabs>
                <w:tab w:val="left" w:pos="1573"/>
              </w:tabs>
              <w:spacing w:after="0" w:lineRule="auto"/>
              <w:ind w:left="720" w:hanging="360"/>
              <w:rPr>
                <w:color w:val="000000"/>
                <w:sz w:val="24"/>
                <w:szCs w:val="24"/>
              </w:rPr>
            </w:pPr>
            <w:r w:rsidDel="00000000" w:rsidR="00000000" w:rsidRPr="00000000">
              <w:rPr>
                <w:rFonts w:ascii="Calibri" w:cs="Calibri" w:eastAsia="Calibri" w:hAnsi="Calibri"/>
                <w:color w:val="000000"/>
                <w:sz w:val="24"/>
                <w:szCs w:val="24"/>
                <w:rtl w:val="0"/>
              </w:rPr>
              <w:t xml:space="preserve">Prepare your managers and employees that, regardless of their skills and qualifications, refugees may carry traumatic experiences. Give support options and a way out of inconvenience situations. For example, some topics such as their journey, refugee experience, their family situation may be trigger topics. There are civil society organizations can often offer expert support to managers on how to handle such situations when arise, or offer consultation on strategies and advice, if required.</w:t>
            </w:r>
            <w:r w:rsidDel="00000000" w:rsidR="00000000" w:rsidRPr="00000000">
              <w:rPr>
                <w:rtl w:val="0"/>
              </w:rPr>
            </w:r>
          </w:p>
          <w:p w:rsidR="00000000" w:rsidDel="00000000" w:rsidP="00000000" w:rsidRDefault="00000000" w:rsidRPr="00000000" w14:paraId="000000DC">
            <w:pPr>
              <w:numPr>
                <w:ilvl w:val="0"/>
                <w:numId w:val="6"/>
              </w:numPr>
              <w:pBdr>
                <w:top w:space="0" w:sz="0" w:val="nil"/>
                <w:left w:space="0" w:sz="0" w:val="nil"/>
                <w:bottom w:space="0" w:sz="0" w:val="nil"/>
                <w:right w:space="0" w:sz="0" w:val="nil"/>
                <w:between w:space="0" w:sz="0" w:val="nil"/>
              </w:pBdr>
              <w:tabs>
                <w:tab w:val="left" w:pos="1573"/>
              </w:tabs>
              <w:ind w:left="720" w:hanging="360"/>
              <w:rPr>
                <w:color w:val="000000"/>
                <w:sz w:val="24"/>
                <w:szCs w:val="24"/>
              </w:rPr>
            </w:pPr>
            <w:r w:rsidDel="00000000" w:rsidR="00000000" w:rsidRPr="00000000">
              <w:rPr>
                <w:rFonts w:ascii="Calibri" w:cs="Calibri" w:eastAsia="Calibri" w:hAnsi="Calibri"/>
                <w:b w:val="1"/>
                <w:color w:val="000000"/>
                <w:sz w:val="24"/>
                <w:szCs w:val="24"/>
                <w:rtl w:val="0"/>
              </w:rPr>
              <w:t xml:space="preserve">Mentors: </w:t>
            </w:r>
            <w:r w:rsidDel="00000000" w:rsidR="00000000" w:rsidRPr="00000000">
              <w:rPr>
                <w:rFonts w:ascii="Calibri" w:cs="Calibri" w:eastAsia="Calibri" w:hAnsi="Calibri"/>
                <w:color w:val="000000"/>
                <w:sz w:val="24"/>
                <w:szCs w:val="24"/>
                <w:rtl w:val="0"/>
              </w:rPr>
              <w:t xml:space="preserve">Invest in coaching, guidance, and empowerment. Refugees are often not familiar with the local labour environment and culture. As important it is to offer them guidance on “how things are done here”, it is equally important to understand their values and background, to give them time and space to adjust and develop in the company. Consult civic society actors or human resource experts for tips and advice on supporting your employees. Mentorship does not require highly specialized knowledge or significant amount of time invested. The main purpose is to convey messages of trust, acceptance and provide room for developing a sense of belonging.</w:t>
            </w:r>
            <w:r w:rsidDel="00000000" w:rsidR="00000000" w:rsidRPr="00000000">
              <w:rPr>
                <w:rtl w:val="0"/>
              </w:rPr>
            </w:r>
          </w:p>
          <w:p w:rsidR="00000000" w:rsidDel="00000000" w:rsidP="00000000" w:rsidRDefault="00000000" w:rsidRPr="00000000" w14:paraId="000000DD">
            <w:pPr>
              <w:tabs>
                <w:tab w:val="left" w:pos="1573"/>
              </w:tabs>
              <w:rPr>
                <w:color w:val="000000"/>
                <w:sz w:val="24"/>
                <w:szCs w:val="24"/>
              </w:rPr>
            </w:pPr>
            <w:r w:rsidDel="00000000" w:rsidR="00000000" w:rsidRPr="00000000">
              <w:rPr>
                <w:rtl w:val="0"/>
              </w:rPr>
            </w:r>
          </w:p>
          <w:p w:rsidR="00000000" w:rsidDel="00000000" w:rsidP="00000000" w:rsidRDefault="00000000" w:rsidRPr="00000000" w14:paraId="000000DE">
            <w:pPr>
              <w:rPr>
                <w:b w:val="1"/>
                <w:color w:val="000000"/>
                <w:sz w:val="24"/>
                <w:szCs w:val="24"/>
              </w:rPr>
            </w:pPr>
            <w:r w:rsidDel="00000000" w:rsidR="00000000" w:rsidRPr="00000000">
              <w:rPr>
                <w:rFonts w:ascii="Calibri" w:cs="Calibri" w:eastAsia="Calibri" w:hAnsi="Calibri"/>
                <w:b w:val="1"/>
                <w:color w:val="000000"/>
                <w:sz w:val="24"/>
                <w:szCs w:val="24"/>
                <w:rtl w:val="0"/>
              </w:rPr>
              <w:t xml:space="preserve">Suggestions for HR departments</w:t>
            </w:r>
            <w:r w:rsidDel="00000000" w:rsidR="00000000" w:rsidRPr="00000000">
              <w:rPr>
                <w:rtl w:val="0"/>
              </w:rPr>
            </w:r>
          </w:p>
          <w:p w:rsidR="00000000" w:rsidDel="00000000" w:rsidP="00000000" w:rsidRDefault="00000000" w:rsidRPr="00000000" w14:paraId="000000DF">
            <w:pPr>
              <w:numPr>
                <w:ilvl w:val="0"/>
                <w:numId w:val="7"/>
              </w:numPr>
              <w:pBdr>
                <w:top w:space="0" w:sz="0" w:val="nil"/>
                <w:left w:space="0" w:sz="0" w:val="nil"/>
                <w:bottom w:space="0" w:sz="0" w:val="nil"/>
                <w:right w:space="0" w:sz="0" w:val="nil"/>
                <w:between w:space="0" w:sz="0" w:val="nil"/>
              </w:pBdr>
              <w:spacing w:after="0" w:lineRule="auto"/>
              <w:ind w:left="720" w:hanging="360"/>
              <w:rPr>
                <w:color w:val="000000"/>
                <w:sz w:val="24"/>
                <w:szCs w:val="24"/>
              </w:rPr>
            </w:pPr>
            <w:r w:rsidDel="00000000" w:rsidR="00000000" w:rsidRPr="00000000">
              <w:rPr>
                <w:rFonts w:ascii="Calibri" w:cs="Calibri" w:eastAsia="Calibri" w:hAnsi="Calibri"/>
                <w:color w:val="000000"/>
                <w:sz w:val="24"/>
                <w:szCs w:val="24"/>
                <w:rtl w:val="0"/>
              </w:rPr>
              <w:t xml:space="preserve">Invest in meeting refugees for interviews rather than just reviewing their CVs. Many refugees were forced to stop their studies or have had gaps in their employment history due to unforeseen circumstances. This creates gaps in their CVs which might not be representative of what they can do. Through an interview process this can be easily clarified. </w:t>
            </w:r>
            <w:r w:rsidDel="00000000" w:rsidR="00000000" w:rsidRPr="00000000">
              <w:rPr>
                <w:rtl w:val="0"/>
              </w:rPr>
            </w:r>
          </w:p>
          <w:p w:rsidR="00000000" w:rsidDel="00000000" w:rsidP="00000000" w:rsidRDefault="00000000" w:rsidRPr="00000000" w14:paraId="000000E0">
            <w:pPr>
              <w:numPr>
                <w:ilvl w:val="0"/>
                <w:numId w:val="7"/>
              </w:numPr>
              <w:pBdr>
                <w:top w:space="0" w:sz="0" w:val="nil"/>
                <w:left w:space="0" w:sz="0" w:val="nil"/>
                <w:bottom w:space="0" w:sz="0" w:val="nil"/>
                <w:right w:space="0" w:sz="0" w:val="nil"/>
                <w:between w:space="0" w:sz="0" w:val="nil"/>
              </w:pBdr>
              <w:spacing w:after="0" w:lineRule="auto"/>
              <w:ind w:left="720" w:hanging="360"/>
              <w:rPr>
                <w:color w:val="000000"/>
                <w:sz w:val="24"/>
                <w:szCs w:val="24"/>
              </w:rPr>
            </w:pPr>
            <w:r w:rsidDel="00000000" w:rsidR="00000000" w:rsidRPr="00000000">
              <w:rPr>
                <w:rFonts w:ascii="Calibri" w:cs="Calibri" w:eastAsia="Calibri" w:hAnsi="Calibri"/>
                <w:color w:val="000000"/>
                <w:sz w:val="24"/>
                <w:szCs w:val="24"/>
                <w:rtl w:val="0"/>
              </w:rPr>
              <w:t xml:space="preserve">Most refugees have gone through hardships which have forced them to develop skills and traits such as resourcefulness and adaptivity. Pay attention to the non-typical skills carried, their motivation and ambitions. </w:t>
            </w:r>
            <w:r w:rsidDel="00000000" w:rsidR="00000000" w:rsidRPr="00000000">
              <w:rPr>
                <w:rtl w:val="0"/>
              </w:rPr>
            </w:r>
          </w:p>
          <w:p w:rsidR="00000000" w:rsidDel="00000000" w:rsidP="00000000" w:rsidRDefault="00000000" w:rsidRPr="00000000" w14:paraId="000000E1">
            <w:pPr>
              <w:numPr>
                <w:ilvl w:val="0"/>
                <w:numId w:val="7"/>
              </w:numPr>
              <w:pBdr>
                <w:top w:space="0" w:sz="0" w:val="nil"/>
                <w:left w:space="0" w:sz="0" w:val="nil"/>
                <w:bottom w:space="0" w:sz="0" w:val="nil"/>
                <w:right w:space="0" w:sz="0" w:val="nil"/>
                <w:between w:space="0" w:sz="0" w:val="nil"/>
              </w:pBdr>
              <w:spacing w:after="0" w:lineRule="auto"/>
              <w:ind w:left="720" w:hanging="360"/>
              <w:rPr>
                <w:color w:val="000000"/>
                <w:sz w:val="24"/>
                <w:szCs w:val="24"/>
              </w:rPr>
            </w:pPr>
            <w:r w:rsidDel="00000000" w:rsidR="00000000" w:rsidRPr="00000000">
              <w:rPr>
                <w:rFonts w:ascii="Calibri" w:cs="Calibri" w:eastAsia="Calibri" w:hAnsi="Calibri"/>
                <w:color w:val="000000"/>
                <w:sz w:val="24"/>
                <w:szCs w:val="24"/>
                <w:rtl w:val="0"/>
              </w:rPr>
              <w:t xml:space="preserve">Consider the obstacles a refugee can face and possible solutions. (Language, unfamiliarity with the local labour market, interview skills etc.)</w:t>
            </w:r>
            <w:r w:rsidDel="00000000" w:rsidR="00000000" w:rsidRPr="00000000">
              <w:rPr>
                <w:rtl w:val="0"/>
              </w:rPr>
            </w:r>
          </w:p>
          <w:p w:rsidR="00000000" w:rsidDel="00000000" w:rsidP="00000000" w:rsidRDefault="00000000" w:rsidRPr="00000000" w14:paraId="000000E2">
            <w:pPr>
              <w:numPr>
                <w:ilvl w:val="0"/>
                <w:numId w:val="7"/>
              </w:numPr>
              <w:pBdr>
                <w:top w:space="0" w:sz="0" w:val="nil"/>
                <w:left w:space="0" w:sz="0" w:val="nil"/>
                <w:bottom w:space="0" w:sz="0" w:val="nil"/>
                <w:right w:space="0" w:sz="0" w:val="nil"/>
                <w:between w:space="0" w:sz="0" w:val="nil"/>
              </w:pBdr>
              <w:spacing w:after="0" w:lineRule="auto"/>
              <w:ind w:left="720" w:hanging="360"/>
              <w:rPr>
                <w:color w:val="000000"/>
                <w:sz w:val="24"/>
                <w:szCs w:val="24"/>
              </w:rPr>
            </w:pPr>
            <w:r w:rsidDel="00000000" w:rsidR="00000000" w:rsidRPr="00000000">
              <w:rPr>
                <w:rFonts w:ascii="Calibri" w:cs="Calibri" w:eastAsia="Calibri" w:hAnsi="Calibri"/>
                <w:color w:val="000000"/>
                <w:sz w:val="24"/>
                <w:szCs w:val="24"/>
                <w:rtl w:val="0"/>
              </w:rPr>
              <w:t xml:space="preserve">Involve colleagues with culturally diverse background in the recruitment and selection process. </w:t>
            </w:r>
            <w:r w:rsidDel="00000000" w:rsidR="00000000" w:rsidRPr="00000000">
              <w:rPr>
                <w:rtl w:val="0"/>
              </w:rPr>
            </w:r>
          </w:p>
          <w:p w:rsidR="00000000" w:rsidDel="00000000" w:rsidP="00000000" w:rsidRDefault="00000000" w:rsidRPr="00000000" w14:paraId="000000E3">
            <w:pPr>
              <w:numPr>
                <w:ilvl w:val="0"/>
                <w:numId w:val="7"/>
              </w:numPr>
              <w:pBdr>
                <w:top w:space="0" w:sz="0" w:val="nil"/>
                <w:left w:space="0" w:sz="0" w:val="nil"/>
                <w:bottom w:space="0" w:sz="0" w:val="nil"/>
                <w:right w:space="0" w:sz="0" w:val="nil"/>
                <w:between w:space="0" w:sz="0" w:val="nil"/>
              </w:pBdr>
              <w:ind w:left="720" w:hanging="360"/>
              <w:rPr>
                <w:color w:val="000000"/>
                <w:sz w:val="24"/>
                <w:szCs w:val="24"/>
              </w:rPr>
            </w:pPr>
            <w:r w:rsidDel="00000000" w:rsidR="00000000" w:rsidRPr="00000000">
              <w:rPr>
                <w:rFonts w:ascii="Calibri" w:cs="Calibri" w:eastAsia="Calibri" w:hAnsi="Calibri"/>
                <w:color w:val="000000"/>
                <w:sz w:val="24"/>
                <w:szCs w:val="24"/>
                <w:rtl w:val="0"/>
              </w:rPr>
              <w:t xml:space="preserve">Prepare a welcome package for the newly employed refugees with information about the company’s policies, the work habits, typical administrative paperwork, and ways of communicating with the leadership. Information regarding possible transportation options (bus stations close to the company, possible colleagues who can help with transportation), housing options (stimulate the feeling of belonging). </w:t>
            </w:r>
            <w:r w:rsidDel="00000000" w:rsidR="00000000" w:rsidRPr="00000000">
              <w:rPr>
                <w:rtl w:val="0"/>
              </w:rPr>
            </w:r>
          </w:p>
          <w:p w:rsidR="00000000" w:rsidDel="00000000" w:rsidP="00000000" w:rsidRDefault="00000000" w:rsidRPr="00000000" w14:paraId="000000E4">
            <w:pPr>
              <w:rPr>
                <w:color w:val="000000"/>
              </w:rPr>
            </w:pPr>
            <w:r w:rsidDel="00000000" w:rsidR="00000000" w:rsidRPr="00000000">
              <w:rPr>
                <w:rFonts w:ascii="Calibri" w:cs="Calibri" w:eastAsia="Calibri" w:hAnsi="Calibri"/>
                <w:b w:val="1"/>
                <w:color w:val="000000"/>
                <w:sz w:val="24"/>
                <w:szCs w:val="24"/>
                <w:rtl w:val="0"/>
              </w:rPr>
              <w:t xml:space="preserve">Civil Society: </w:t>
            </w:r>
            <w:r w:rsidDel="00000000" w:rsidR="00000000" w:rsidRPr="00000000">
              <w:rPr>
                <w:rtl w:val="0"/>
              </w:rPr>
            </w:r>
          </w:p>
          <w:p w:rsidR="00000000" w:rsidDel="00000000" w:rsidP="00000000" w:rsidRDefault="00000000" w:rsidRPr="00000000" w14:paraId="000000E5">
            <w:pPr>
              <w:numPr>
                <w:ilvl w:val="0"/>
                <w:numId w:val="3"/>
              </w:numPr>
              <w:pBdr>
                <w:top w:space="0" w:sz="0" w:val="nil"/>
                <w:left w:space="0" w:sz="0" w:val="nil"/>
                <w:bottom w:space="0" w:sz="0" w:val="nil"/>
                <w:right w:space="0" w:sz="0" w:val="nil"/>
                <w:between w:space="0" w:sz="0" w:val="nil"/>
              </w:pBdr>
              <w:spacing w:after="0" w:lineRule="auto"/>
              <w:ind w:left="720" w:hanging="360"/>
              <w:rPr>
                <w:color w:val="000000"/>
                <w:sz w:val="24"/>
                <w:szCs w:val="24"/>
              </w:rPr>
            </w:pPr>
            <w:r w:rsidDel="00000000" w:rsidR="00000000" w:rsidRPr="00000000">
              <w:rPr>
                <w:rFonts w:ascii="Calibri" w:cs="Calibri" w:eastAsia="Calibri" w:hAnsi="Calibri"/>
                <w:color w:val="000000"/>
                <w:sz w:val="24"/>
                <w:szCs w:val="24"/>
                <w:rtl w:val="0"/>
              </w:rPr>
              <w:t xml:space="preserve">Civil Society organizations can be great allies in this process. Can offer guidance and tips for overcoming issues. CSO that are in direct link to the refugee community, have vast experience  of the refugee population.</w:t>
            </w:r>
            <w:r w:rsidDel="00000000" w:rsidR="00000000" w:rsidRPr="00000000">
              <w:rPr>
                <w:rtl w:val="0"/>
              </w:rPr>
            </w:r>
          </w:p>
          <w:p w:rsidR="00000000" w:rsidDel="00000000" w:rsidP="00000000" w:rsidRDefault="00000000" w:rsidRPr="00000000" w14:paraId="000000E6">
            <w:pPr>
              <w:numPr>
                <w:ilvl w:val="0"/>
                <w:numId w:val="3"/>
              </w:numPr>
              <w:pBdr>
                <w:top w:space="0" w:sz="0" w:val="nil"/>
                <w:left w:space="0" w:sz="0" w:val="nil"/>
                <w:bottom w:space="0" w:sz="0" w:val="nil"/>
                <w:right w:space="0" w:sz="0" w:val="nil"/>
                <w:between w:space="0" w:sz="0" w:val="nil"/>
              </w:pBdr>
              <w:ind w:left="720" w:hanging="360"/>
              <w:rPr>
                <w:color w:val="000000"/>
                <w:sz w:val="24"/>
                <w:szCs w:val="24"/>
              </w:rPr>
            </w:pPr>
            <w:r w:rsidDel="00000000" w:rsidR="00000000" w:rsidRPr="00000000">
              <w:rPr>
                <w:rFonts w:ascii="Calibri" w:cs="Calibri" w:eastAsia="Calibri" w:hAnsi="Calibri"/>
                <w:color w:val="000000"/>
                <w:sz w:val="24"/>
                <w:szCs w:val="24"/>
                <w:rtl w:val="0"/>
              </w:rPr>
              <w:t xml:space="preserve">Civil society organization often take the role of a intermediary, having in mind that refugees might not had the time or opportunity to create their own social networks. Often, they do not know where to search for a job and how the local market functions</w:t>
            </w:r>
            <w:r w:rsidDel="00000000" w:rsidR="00000000" w:rsidRPr="00000000">
              <w:rPr>
                <w:rFonts w:ascii="Calibri" w:cs="Calibri" w:eastAsia="Calibri" w:hAnsi="Calibri"/>
                <w:color w:val="000000"/>
                <w:rtl w:val="0"/>
              </w:rPr>
              <w:t xml:space="preserve">.</w:t>
            </w:r>
            <w:r w:rsidDel="00000000" w:rsidR="00000000" w:rsidRPr="00000000">
              <w:rPr>
                <w:rtl w:val="0"/>
              </w:rPr>
            </w:r>
          </w:p>
          <w:p w:rsidR="00000000" w:rsidDel="00000000" w:rsidP="00000000" w:rsidRDefault="00000000" w:rsidRPr="00000000" w14:paraId="000000E7">
            <w:pPr>
              <w:rPr>
                <w:color w:val="000000"/>
                <w:sz w:val="24"/>
                <w:szCs w:val="24"/>
              </w:rPr>
            </w:pPr>
            <w:r w:rsidDel="00000000" w:rsidR="00000000" w:rsidRPr="00000000">
              <w:rPr>
                <w:rFonts w:ascii="Calibri" w:cs="Calibri" w:eastAsia="Calibri" w:hAnsi="Calibri"/>
                <w:b w:val="1"/>
                <w:color w:val="000000"/>
                <w:sz w:val="24"/>
                <w:szCs w:val="24"/>
                <w:rtl w:val="0"/>
              </w:rPr>
              <w:t xml:space="preserve">Use Online available platforms:</w:t>
            </w:r>
            <w:r w:rsidDel="00000000" w:rsidR="00000000" w:rsidRPr="00000000">
              <w:rPr>
                <w:rtl w:val="0"/>
              </w:rPr>
            </w:r>
          </w:p>
          <w:p w:rsidR="00000000" w:rsidDel="00000000" w:rsidP="00000000" w:rsidRDefault="00000000" w:rsidRPr="00000000" w14:paraId="000000E8">
            <w:pPr>
              <w:numPr>
                <w:ilvl w:val="0"/>
                <w:numId w:val="5"/>
              </w:numPr>
              <w:pBdr>
                <w:top w:space="0" w:sz="0" w:val="nil"/>
                <w:left w:space="0" w:sz="0" w:val="nil"/>
                <w:bottom w:space="0" w:sz="0" w:val="nil"/>
                <w:right w:space="0" w:sz="0" w:val="nil"/>
                <w:between w:space="0" w:sz="0" w:val="nil"/>
              </w:pBdr>
              <w:ind w:left="720" w:hanging="360"/>
              <w:rPr>
                <w:b w:val="1"/>
                <w:color w:val="000000"/>
                <w:sz w:val="24"/>
                <w:szCs w:val="24"/>
              </w:rPr>
            </w:pPr>
            <w:r w:rsidDel="00000000" w:rsidR="00000000" w:rsidRPr="00000000">
              <w:rPr>
                <w:rFonts w:ascii="Calibri" w:cs="Calibri" w:eastAsia="Calibri" w:hAnsi="Calibri"/>
                <w:b w:val="1"/>
                <w:color w:val="000000"/>
                <w:sz w:val="24"/>
                <w:szCs w:val="24"/>
                <w:rtl w:val="0"/>
              </w:rPr>
              <w:t xml:space="preserve"> </w:t>
            </w:r>
            <w:r w:rsidDel="00000000" w:rsidR="00000000" w:rsidRPr="00000000">
              <w:rPr>
                <w:rFonts w:ascii="Calibri" w:cs="Calibri" w:eastAsia="Calibri" w:hAnsi="Calibri"/>
                <w:color w:val="000000"/>
                <w:sz w:val="24"/>
                <w:szCs w:val="24"/>
                <w:rtl w:val="0"/>
              </w:rPr>
              <w:t xml:space="preserve">Take advantage of existing job matching tools where you can find a pool of candidates that can be linked directly with your available vacancies as well as you can benefited from their job matching services.</w:t>
            </w:r>
            <w:r w:rsidDel="00000000" w:rsidR="00000000" w:rsidRPr="00000000">
              <w:rPr>
                <w:rtl w:val="0"/>
              </w:rPr>
            </w:r>
          </w:p>
          <w:p w:rsidR="00000000" w:rsidDel="00000000" w:rsidP="00000000" w:rsidRDefault="00000000" w:rsidRPr="00000000" w14:paraId="000000E9">
            <w:pPr>
              <w:rPr>
                <w:color w:val="000000"/>
                <w:sz w:val="24"/>
                <w:szCs w:val="24"/>
              </w:rPr>
            </w:pPr>
            <w:r w:rsidDel="00000000" w:rsidR="00000000" w:rsidRPr="00000000">
              <w:rPr>
                <w:rtl w:val="0"/>
              </w:rPr>
            </w:r>
          </w:p>
        </w:tc>
      </w:tr>
      <w:tr>
        <w:trPr>
          <w:cantSplit w:val="0"/>
          <w:trHeight w:val="1640" w:hRule="atLeast"/>
          <w:tblHeader w:val="0"/>
        </w:trPr>
        <w:tc>
          <w:tcPr/>
          <w:p w:rsidR="00000000" w:rsidDel="00000000" w:rsidP="00000000" w:rsidRDefault="00000000" w:rsidRPr="00000000" w14:paraId="000000EA">
            <w:pPr>
              <w:tabs>
                <w:tab w:val="left" w:pos="1573"/>
              </w:tabs>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45’</w:t>
            </w:r>
          </w:p>
        </w:tc>
        <w:tc>
          <w:tcPr/>
          <w:p w:rsidR="00000000" w:rsidDel="00000000" w:rsidP="00000000" w:rsidRDefault="00000000" w:rsidRPr="00000000" w14:paraId="000000EB">
            <w:pPr>
              <w:numPr>
                <w:ilvl w:val="1"/>
                <w:numId w:val="1"/>
              </w:numPr>
              <w:pBdr>
                <w:top w:space="0" w:sz="0" w:val="nil"/>
                <w:left w:space="0" w:sz="0" w:val="nil"/>
                <w:bottom w:space="0" w:sz="0" w:val="nil"/>
                <w:right w:space="0" w:sz="0" w:val="nil"/>
                <w:between w:space="0" w:sz="0" w:val="nil"/>
              </w:pBdr>
              <w:tabs>
                <w:tab w:val="left" w:pos="1573"/>
              </w:tabs>
              <w:spacing w:after="0" w:lineRule="auto"/>
              <w:ind w:left="144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Questions &amp; Answers</w:t>
            </w:r>
          </w:p>
          <w:p w:rsidR="00000000" w:rsidDel="00000000" w:rsidP="00000000" w:rsidRDefault="00000000" w:rsidRPr="00000000" w14:paraId="000000EC">
            <w:pPr>
              <w:numPr>
                <w:ilvl w:val="1"/>
                <w:numId w:val="1"/>
              </w:numPr>
              <w:pBdr>
                <w:top w:space="0" w:sz="0" w:val="nil"/>
                <w:left w:space="0" w:sz="0" w:val="nil"/>
                <w:bottom w:space="0" w:sz="0" w:val="nil"/>
                <w:right w:space="0" w:sz="0" w:val="nil"/>
                <w:between w:space="0" w:sz="0" w:val="nil"/>
              </w:pBdr>
              <w:tabs>
                <w:tab w:val="left" w:pos="1573"/>
              </w:tabs>
              <w:spacing w:after="0" w:lineRule="auto"/>
              <w:ind w:left="144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Conclusion Comments</w:t>
            </w:r>
          </w:p>
          <w:p w:rsidR="00000000" w:rsidDel="00000000" w:rsidP="00000000" w:rsidRDefault="00000000" w:rsidRPr="00000000" w14:paraId="000000ED">
            <w:pPr>
              <w:pBdr>
                <w:top w:space="0" w:sz="0" w:val="nil"/>
                <w:left w:space="0" w:sz="0" w:val="nil"/>
                <w:bottom w:space="0" w:sz="0" w:val="nil"/>
                <w:right w:space="0" w:sz="0" w:val="nil"/>
                <w:between w:space="0" w:sz="0" w:val="nil"/>
              </w:pBdr>
              <w:tabs>
                <w:tab w:val="left" w:pos="1573"/>
              </w:tabs>
              <w:ind w:left="720" w:firstLine="0"/>
              <w:rPr>
                <w:rFonts w:ascii="Calibri" w:cs="Calibri" w:eastAsia="Calibri" w:hAnsi="Calibri"/>
                <w:color w:val="000000"/>
                <w:sz w:val="24"/>
                <w:szCs w:val="24"/>
              </w:rPr>
            </w:pPr>
            <w:r w:rsidDel="00000000" w:rsidR="00000000" w:rsidRPr="00000000">
              <w:rPr>
                <w:rtl w:val="0"/>
              </w:rPr>
            </w:r>
          </w:p>
        </w:tc>
        <w:tc>
          <w:tcPr/>
          <w:p w:rsidR="00000000" w:rsidDel="00000000" w:rsidP="00000000" w:rsidRDefault="00000000" w:rsidRPr="00000000" w14:paraId="000000EE">
            <w:pPr>
              <w:tabs>
                <w:tab w:val="left" w:pos="1573"/>
              </w:tabs>
              <w:rPr>
                <w:sz w:val="24"/>
                <w:szCs w:val="24"/>
              </w:rPr>
            </w:pPr>
            <w:r w:rsidDel="00000000" w:rsidR="00000000" w:rsidRPr="00000000">
              <w:rPr>
                <w:rtl w:val="0"/>
              </w:rPr>
            </w:r>
          </w:p>
        </w:tc>
      </w:tr>
    </w:tbl>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tl w:val="0"/>
        </w:rPr>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59" w:lineRule="auto"/>
        <w:ind w:left="0" w:right="0" w:firstLine="0"/>
        <w:jc w:val="center"/>
        <w:rPr>
          <w:rFonts w:ascii="Merriweather Black" w:cs="Merriweather Black" w:eastAsia="Merriweather Black" w:hAnsi="Merriweather Black"/>
          <w:b w:val="1"/>
          <w:i w:val="0"/>
          <w:smallCaps w:val="0"/>
          <w:strike w:val="0"/>
          <w:color w:val="000000"/>
          <w:sz w:val="48"/>
          <w:szCs w:val="48"/>
          <w:u w:val="none"/>
          <w:shd w:fill="auto" w:val="clear"/>
          <w:vertAlign w:val="baseline"/>
        </w:rPr>
      </w:pPr>
      <w:r w:rsidDel="00000000" w:rsidR="00000000" w:rsidRPr="00000000">
        <w:rPr>
          <w:rFonts w:ascii="Merriweather Black" w:cs="Merriweather Black" w:eastAsia="Merriweather Black" w:hAnsi="Merriweather Black"/>
          <w:b w:val="1"/>
          <w:i w:val="0"/>
          <w:smallCaps w:val="0"/>
          <w:strike w:val="0"/>
          <w:color w:val="000000"/>
          <w:sz w:val="48"/>
          <w:szCs w:val="48"/>
          <w:u w:val="none"/>
          <w:shd w:fill="auto" w:val="clear"/>
          <w:vertAlign w:val="baseline"/>
          <w:rtl w:val="0"/>
        </w:rPr>
        <w:t xml:space="preserve">ANNEXES</w:t>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8">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360" w:line="259" w:lineRule="auto"/>
        <w:ind w:left="1440" w:right="0" w:hanging="720"/>
        <w:jc w:val="left"/>
        <w:rPr>
          <w:rFonts w:ascii="Roboto Black" w:cs="Roboto Black" w:eastAsia="Roboto Black" w:hAnsi="Roboto Black"/>
          <w:b w:val="1"/>
          <w:i w:val="0"/>
          <w:smallCaps w:val="1"/>
          <w:strike w:val="0"/>
          <w:color w:val="000000"/>
          <w:sz w:val="28"/>
          <w:szCs w:val="28"/>
          <w:u w:val="none"/>
          <w:shd w:fill="auto" w:val="clear"/>
          <w:vertAlign w:val="baseline"/>
        </w:rPr>
      </w:pPr>
      <w:r w:rsidDel="00000000" w:rsidR="00000000" w:rsidRPr="00000000">
        <w:rPr>
          <w:rFonts w:ascii="Roboto Black" w:cs="Roboto Black" w:eastAsia="Roboto Black" w:hAnsi="Roboto Black"/>
          <w:b w:val="1"/>
          <w:i w:val="0"/>
          <w:smallCaps w:val="1"/>
          <w:strike w:val="0"/>
          <w:color w:val="000000"/>
          <w:sz w:val="28"/>
          <w:szCs w:val="28"/>
          <w:u w:val="none"/>
          <w:shd w:fill="auto" w:val="clear"/>
          <w:vertAlign w:val="baseline"/>
          <w:rtl w:val="0"/>
        </w:rPr>
        <w:t xml:space="preserve">ANNEX I – EMPLOYERS GUIDE </w:t>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Glossary:</w:t>
      </w:r>
      <w:r w:rsidDel="00000000" w:rsidR="00000000" w:rsidRPr="00000000">
        <w:rPr>
          <w:rtl w:val="0"/>
        </w:rPr>
      </w:r>
    </w:p>
    <w:p w:rsidR="00000000" w:rsidDel="00000000" w:rsidP="00000000" w:rsidRDefault="00000000" w:rsidRPr="00000000" w14:paraId="000000FA">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TCN</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333333"/>
          <w:sz w:val="24"/>
          <w:szCs w:val="24"/>
          <w:highlight w:val="white"/>
          <w:u w:val="none"/>
          <w:vertAlign w:val="baseline"/>
          <w:rtl w:val="0"/>
        </w:rPr>
        <w:t xml:space="preserve">Any person who is not a citizen of the European Union and who is not a person enjoying the European Union </w:t>
      </w:r>
      <w:hyperlink r:id="rId10">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 xml:space="preserve">right to free movement</w:t>
        </w:r>
      </w:hyperlink>
      <w:r w:rsidDel="00000000" w:rsidR="00000000" w:rsidRPr="00000000">
        <w:rPr>
          <w:rFonts w:ascii="Calibri" w:cs="Calibri" w:eastAsia="Calibri" w:hAnsi="Calibri"/>
          <w:b w:val="0"/>
          <w:i w:val="0"/>
          <w:smallCaps w:val="0"/>
          <w:strike w:val="0"/>
          <w:color w:val="000000"/>
          <w:sz w:val="24"/>
          <w:szCs w:val="24"/>
          <w:highlight w:val="white"/>
          <w:u w:val="none"/>
          <w:vertAlign w:val="baseline"/>
          <w:rtl w:val="0"/>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FC">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Migrant:</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The persons who reside outside of the country of which they are citizens.</w:t>
      </w:r>
      <w:r w:rsidDel="00000000" w:rsidR="00000000" w:rsidRPr="00000000">
        <w:rPr>
          <w:rFonts w:ascii="Calibri" w:cs="Calibri" w:eastAsia="Calibri" w:hAnsi="Calibri"/>
          <w:b w:val="0"/>
          <w:i w:val="0"/>
          <w:smallCaps w:val="0"/>
          <w:strike w:val="0"/>
          <w:color w:val="000000"/>
          <w:sz w:val="24"/>
          <w:szCs w:val="24"/>
          <w:highlight w:val="white"/>
          <w:u w:val="none"/>
          <w:vertAlign w:val="baseline"/>
          <w:rtl w:val="0"/>
        </w:rPr>
        <w:t xml:space="preserve"> The word migrant has been used to designate people who move by choice rather than to escape conflict or persecution. For example, family reunion, to search for a work, education or for a range of other purposes</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FE">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Asylum Seeker:</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An individual who is seeking International Protection, but whose claim has not yet been finally decided on. Not every asylum-seeker will ultimately be recognized as refugee  </w:t>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00">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International Protection Holder/Refugee: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Persons who left their country of or origin and they are unable or unwilling to return because of a well-founded fear of persecution for reasons of race, religion, nationality, membership of a particular social group, or political opinion. The international legal definition of the term is contained in the 1951 Convention.</w:t>
      </w:r>
    </w:p>
    <w:p w:rsidR="00000000" w:rsidDel="00000000" w:rsidP="00000000" w:rsidRDefault="00000000" w:rsidRPr="00000000" w14:paraId="00000101">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Refugees in Cyprus: </w:t>
      </w:r>
      <w:r w:rsidDel="00000000" w:rsidR="00000000" w:rsidRPr="00000000">
        <w:rPr>
          <w:rtl w:val="0"/>
        </w:rPr>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At the end of 2020, </w:t>
      </w:r>
      <w:r w:rsidDel="00000000" w:rsidR="00000000" w:rsidRPr="00000000">
        <w:rPr>
          <w:rFonts w:ascii="Calibri" w:cs="Calibri" w:eastAsia="Calibri" w:hAnsi="Calibri"/>
          <w:b w:val="0"/>
          <w:i w:val="0"/>
          <w:smallCaps w:val="0"/>
          <w:strike w:val="0"/>
          <w:color w:val="000000"/>
          <w:sz w:val="24"/>
          <w:szCs w:val="24"/>
          <w:highlight w:val="yellow"/>
          <w:u w:val="none"/>
          <w:vertAlign w:val="baseline"/>
          <w:rtl w:val="0"/>
        </w:rPr>
        <w:t xml:space="preserve">7094</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application for International Protection were submitted in Cyprus, increasing the number of asylum applications to </w:t>
      </w:r>
      <w:r w:rsidDel="00000000" w:rsidR="00000000" w:rsidRPr="00000000">
        <w:rPr>
          <w:rFonts w:ascii="Calibri" w:cs="Calibri" w:eastAsia="Calibri" w:hAnsi="Calibri"/>
          <w:b w:val="0"/>
          <w:i w:val="0"/>
          <w:smallCaps w:val="0"/>
          <w:strike w:val="0"/>
          <w:color w:val="000000"/>
          <w:sz w:val="24"/>
          <w:szCs w:val="24"/>
          <w:highlight w:val="yellow"/>
          <w:u w:val="none"/>
          <w:vertAlign w:val="baseline"/>
          <w:rtl w:val="0"/>
        </w:rPr>
        <w:t xml:space="preserve">19660</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.In the same year </w:t>
      </w:r>
      <w:r w:rsidDel="00000000" w:rsidR="00000000" w:rsidRPr="00000000">
        <w:rPr>
          <w:rFonts w:ascii="Calibri" w:cs="Calibri" w:eastAsia="Calibri" w:hAnsi="Calibri"/>
          <w:b w:val="0"/>
          <w:i w:val="0"/>
          <w:smallCaps w:val="0"/>
          <w:strike w:val="0"/>
          <w:color w:val="000000"/>
          <w:sz w:val="24"/>
          <w:szCs w:val="24"/>
          <w:highlight w:val="yellow"/>
          <w:u w:val="none"/>
          <w:vertAlign w:val="baseline"/>
          <w:rtl w:val="0"/>
        </w:rPr>
        <w:t xml:space="preserve">1699</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persons were granted with International Protection. </w:t>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Due to the instability in the region, the continues violation of human rights and the continues and unpreceded crisis in Syria, the numbers of persons seeking for International Protection has increased in Cyprus. However, similar numbers of International Protection applications have been observed in the past and therefore, the situation remains manageable and far for characterizing it as a crisis. Nonetheless, the need for a holistic approach concerning the integration of refugees is considered crucial for their smooth transition and adjustment to their new homes.</w:t>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Labour Integration</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Remains the most important part of social integration. It creates the conditions for re-building their lives and dream a future for them and their families. Employment set a chain of interaction between the local society and refugees and creates feelings of belonging and being valued. It enriches the society and promotes cultural pluralism and interculturalism which contributes to the development of social cohesion. It stimulates economic growth and boost the economies of the host countries. Therefore, the contribution of the business community consists a vital component of the chain of integration as well as of the sustainable development of EU countries.</w:t>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Access to Employment</w:t>
      </w:r>
      <w:r w:rsidDel="00000000" w:rsidR="00000000" w:rsidRPr="00000000">
        <w:rPr>
          <w:rtl w:val="0"/>
        </w:rPr>
      </w:r>
    </w:p>
    <w:p w:rsidR="00000000" w:rsidDel="00000000" w:rsidP="00000000" w:rsidRDefault="00000000" w:rsidRPr="00000000" w14:paraId="00000108">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highlight w:val="yellow"/>
          <w:u w:val="none"/>
          <w:vertAlign w:val="baseline"/>
          <w:rtl w:val="0"/>
        </w:rPr>
        <w:t xml:space="preserve">International Protection Holders (Recognized Refugees and Subsidiary Protection Holders) have full access to the labour market in Cyprus (adapt according to Country’s’ law). Therefore, they can be employed exactly as a Cypriot citizen, following the same procedures</w:t>
      </w:r>
      <w:r w:rsidDel="00000000" w:rsidR="00000000" w:rsidRPr="00000000">
        <w:rPr>
          <w:rFonts w:ascii="Calibri" w:cs="Calibri" w:eastAsia="Calibri" w:hAnsi="Calibri"/>
          <w:b w:val="0"/>
          <w:i w:val="0"/>
          <w:smallCaps w:val="0"/>
          <w:strike w:val="0"/>
          <w:color w:val="000000"/>
          <w:sz w:val="24"/>
          <w:szCs w:val="24"/>
          <w:highlight w:val="white"/>
          <w:u w:val="none"/>
          <w:vertAlign w:val="baseline"/>
          <w:rtl w:val="0"/>
        </w:rPr>
        <w:t xml:space="preserve">.  </w:t>
      </w:r>
      <w:r w:rsidDel="00000000" w:rsidR="00000000" w:rsidRPr="00000000">
        <w:rPr>
          <w:rtl w:val="0"/>
        </w:rPr>
      </w:r>
    </w:p>
    <w:p w:rsidR="00000000" w:rsidDel="00000000" w:rsidP="00000000" w:rsidRDefault="00000000" w:rsidRPr="00000000" w14:paraId="00000109">
      <w:pPr>
        <w:rPr>
          <w:rFonts w:ascii="Calibri" w:cs="Calibri" w:eastAsia="Calibri" w:hAnsi="Calibri"/>
          <w:sz w:val="24"/>
          <w:szCs w:val="24"/>
        </w:rPr>
      </w:pPr>
      <w:r w:rsidDel="00000000" w:rsidR="00000000" w:rsidRPr="00000000">
        <w:rPr>
          <w:rFonts w:ascii="Calibri" w:cs="Calibri" w:eastAsia="Calibri" w:hAnsi="Calibri"/>
          <w:sz w:val="24"/>
          <w:szCs w:val="24"/>
          <w:rtl w:val="0"/>
        </w:rPr>
        <w:br w:type="textWrapping"/>
      </w:r>
    </w:p>
    <w:p w:rsidR="00000000" w:rsidDel="00000000" w:rsidP="00000000" w:rsidRDefault="00000000" w:rsidRPr="00000000" w14:paraId="0000010A">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highlight w:val="yellow"/>
          <w:u w:val="none"/>
          <w:vertAlign w:val="baseline"/>
          <w:rtl w:val="0"/>
        </w:rPr>
        <w:t xml:space="preserve">Asylum Seekers are allowed to work one month after they submit their application for International Protection. However, they can work only in specific economic sectors, following an administrative procedure through the labour office.</w:t>
      </w:r>
      <w:r w:rsidDel="00000000" w:rsidR="00000000" w:rsidRPr="00000000">
        <w:rPr>
          <w:rtl w:val="0"/>
        </w:rPr>
      </w:r>
    </w:p>
    <w:p w:rsidR="00000000" w:rsidDel="00000000" w:rsidP="00000000" w:rsidRDefault="00000000" w:rsidRPr="00000000" w14:paraId="0000010B">
      <w:pPr>
        <w:spacing w:after="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highlight w:val="white"/>
          <w:u w:val="none"/>
          <w:vertAlign w:val="baseline"/>
          <w:rtl w:val="0"/>
        </w:rPr>
        <w:t xml:space="preserve">What types of documents are necessary?</w:t>
      </w:r>
      <w:r w:rsidDel="00000000" w:rsidR="00000000" w:rsidRPr="00000000">
        <w:rPr>
          <w:rtl w:val="0"/>
        </w:rPr>
      </w:r>
    </w:p>
    <w:p w:rsidR="00000000" w:rsidDel="00000000" w:rsidP="00000000" w:rsidRDefault="00000000" w:rsidRPr="00000000" w14:paraId="0000010D">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highlight w:val="white"/>
          <w:u w:val="none"/>
          <w:vertAlign w:val="baseline"/>
          <w:rtl w:val="0"/>
        </w:rPr>
        <w:t xml:space="preserve">International Protection Holders </w:t>
      </w:r>
      <w:r w:rsidDel="00000000" w:rsidR="00000000" w:rsidRPr="00000000">
        <w:rPr>
          <w:rFonts w:ascii="Calibri" w:cs="Calibri" w:eastAsia="Calibri" w:hAnsi="Calibri"/>
          <w:b w:val="0"/>
          <w:i w:val="0"/>
          <w:smallCaps w:val="0"/>
          <w:strike w:val="0"/>
          <w:color w:val="000000"/>
          <w:sz w:val="24"/>
          <w:szCs w:val="24"/>
          <w:highlight w:val="white"/>
          <w:u w:val="none"/>
          <w:vertAlign w:val="baseline"/>
          <w:rtl w:val="0"/>
        </w:rPr>
        <w:t xml:space="preserve">hold an official letter issued by the asylum authorities which entails the status of the individual (Recognized Refugee or Subsidiary Protection) and the date of the decision, or a Residence Permit (ID Card) issued by the Civil Registry and Migration Department of the Ministry of Interior. </w:t>
      </w:r>
      <w:r w:rsidDel="00000000" w:rsidR="00000000" w:rsidRPr="00000000">
        <w:rPr>
          <w:rtl w:val="0"/>
        </w:rPr>
      </w:r>
    </w:p>
    <w:p w:rsidR="00000000" w:rsidDel="00000000" w:rsidP="00000000" w:rsidRDefault="00000000" w:rsidRPr="00000000" w14:paraId="0000010E">
      <w:pPr>
        <w:rPr>
          <w:rFonts w:ascii="Calibri" w:cs="Calibri" w:eastAsia="Calibri" w:hAnsi="Calibri"/>
          <w:sz w:val="24"/>
          <w:szCs w:val="24"/>
        </w:rPr>
      </w:pPr>
      <w:r w:rsidDel="00000000" w:rsidR="00000000" w:rsidRPr="00000000">
        <w:rPr>
          <w:rFonts w:ascii="Calibri" w:cs="Calibri" w:eastAsia="Calibri" w:hAnsi="Calibri"/>
          <w:sz w:val="24"/>
          <w:szCs w:val="24"/>
          <w:rtl w:val="0"/>
        </w:rPr>
        <w:br w:type="textWrapping"/>
      </w:r>
    </w:p>
    <w:p w:rsidR="00000000" w:rsidDel="00000000" w:rsidP="00000000" w:rsidRDefault="00000000" w:rsidRPr="00000000" w14:paraId="0000010F">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highlight w:val="white"/>
          <w:u w:val="none"/>
          <w:vertAlign w:val="baseline"/>
          <w:rtl w:val="0"/>
        </w:rPr>
        <w:t xml:space="preserve">Asylum Seekers </w:t>
      </w:r>
      <w:r w:rsidDel="00000000" w:rsidR="00000000" w:rsidRPr="00000000">
        <w:rPr>
          <w:rFonts w:ascii="Calibri" w:cs="Calibri" w:eastAsia="Calibri" w:hAnsi="Calibri"/>
          <w:b w:val="0"/>
          <w:i w:val="0"/>
          <w:smallCaps w:val="0"/>
          <w:strike w:val="0"/>
          <w:color w:val="000000"/>
          <w:sz w:val="24"/>
          <w:szCs w:val="24"/>
          <w:highlight w:val="white"/>
          <w:u w:val="none"/>
          <w:vertAlign w:val="baseline"/>
          <w:rtl w:val="0"/>
        </w:rPr>
        <w:t xml:space="preserve">hold the Confirmation of the submission of an application for International Protection issued by the asylum authorities and the ARC certificate or Alien Book. </w:t>
      </w:r>
      <w:r w:rsidDel="00000000" w:rsidR="00000000" w:rsidRPr="00000000">
        <w:rPr>
          <w:rtl w:val="0"/>
        </w:rPr>
      </w:r>
    </w:p>
    <w:p w:rsidR="00000000" w:rsidDel="00000000" w:rsidP="00000000" w:rsidRDefault="00000000" w:rsidRPr="00000000" w14:paraId="00000110">
      <w:pPr>
        <w:spacing w:after="240" w:lineRule="auto"/>
        <w:rPr>
          <w:rFonts w:ascii="Calibri" w:cs="Calibri" w:eastAsia="Calibri" w:hAnsi="Calibri"/>
          <w:sz w:val="24"/>
          <w:szCs w:val="24"/>
        </w:rPr>
      </w:pPr>
      <w:r w:rsidDel="00000000" w:rsidR="00000000" w:rsidRPr="00000000">
        <w:rPr>
          <w:rtl w:val="0"/>
        </w:rPr>
      </w:r>
    </w:p>
    <w:tbl>
      <w:tblPr>
        <w:tblStyle w:val="Table2"/>
        <w:tblW w:w="10456.0" w:type="dxa"/>
        <w:jc w:val="left"/>
        <w:tblInd w:w="0.0" w:type="dxa"/>
        <w:tblLayout w:type="fixed"/>
        <w:tblLook w:val="0400"/>
      </w:tblPr>
      <w:tblGrid>
        <w:gridCol w:w="10456"/>
        <w:tblGridChange w:id="0">
          <w:tblGrid>
            <w:gridCol w:w="10456"/>
          </w:tblGrid>
        </w:tblGridChange>
      </w:tblGrid>
      <w:tr>
        <w:trPr>
          <w:cantSplit w:val="0"/>
          <w:trHeight w:val="2908"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highlight w:val="white"/>
                <w:u w:val="none"/>
                <w:vertAlign w:val="baseline"/>
                <w:rtl w:val="0"/>
              </w:rPr>
              <w:t xml:space="preserve">TIP1:</w:t>
            </w:r>
            <w:r w:rsidDel="00000000" w:rsidR="00000000" w:rsidRPr="00000000">
              <w:rPr>
                <w:rtl w:val="0"/>
              </w:rPr>
            </w:r>
          </w:p>
          <w:p w:rsidR="00000000" w:rsidDel="00000000" w:rsidP="00000000" w:rsidRDefault="00000000" w:rsidRPr="00000000" w14:paraId="00000112">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highlight w:val="white"/>
                <w:u w:val="none"/>
                <w:vertAlign w:val="baseline"/>
                <w:rtl w:val="0"/>
              </w:rPr>
              <w:t xml:space="preserve">International Protection Holders </w:t>
            </w:r>
            <w:r w:rsidDel="00000000" w:rsidR="00000000" w:rsidRPr="00000000">
              <w:rPr>
                <w:rFonts w:ascii="Calibri" w:cs="Calibri" w:eastAsia="Calibri" w:hAnsi="Calibri"/>
                <w:b w:val="0"/>
                <w:i w:val="0"/>
                <w:smallCaps w:val="0"/>
                <w:strike w:val="0"/>
                <w:color w:val="000000"/>
                <w:sz w:val="24"/>
                <w:szCs w:val="24"/>
                <w:highlight w:val="white"/>
                <w:u w:val="none"/>
                <w:vertAlign w:val="baseline"/>
                <w:rtl w:val="0"/>
              </w:rPr>
              <w:t xml:space="preserve">are allowed to participate in all subsidized programs of the Ministry of Labour, Welfare and Social Insurance. The same procedure conducted for Cypriot nationals concerning the subsidized unemployment plans/motivational plans applies for refugees. </w:t>
            </w:r>
            <w:r w:rsidDel="00000000" w:rsidR="00000000" w:rsidRPr="00000000">
              <w:rPr>
                <w:rtl w:val="0"/>
              </w:rPr>
            </w:r>
          </w:p>
          <w:p w:rsidR="00000000" w:rsidDel="00000000" w:rsidP="00000000" w:rsidRDefault="00000000" w:rsidRPr="00000000" w14:paraId="00000114">
            <w:pPr>
              <w:rPr>
                <w:rFonts w:ascii="Calibri" w:cs="Calibri" w:eastAsia="Calibri" w:hAnsi="Calibri"/>
                <w:sz w:val="24"/>
                <w:szCs w:val="24"/>
              </w:rPr>
            </w:pPr>
            <w:r w:rsidDel="00000000" w:rsidR="00000000" w:rsidRPr="00000000">
              <w:rPr>
                <w:rtl w:val="0"/>
              </w:rPr>
            </w:r>
          </w:p>
        </w:tc>
      </w:tr>
    </w:tbl>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highlight w:val="white"/>
          <w:u w:val="none"/>
          <w:vertAlign w:val="baseline"/>
          <w:rtl w:val="0"/>
        </w:rPr>
        <w:t xml:space="preserve">  </w:t>
      </w:r>
      <w:r w:rsidDel="00000000" w:rsidR="00000000" w:rsidRPr="00000000">
        <w:rPr>
          <w:rtl w:val="0"/>
        </w:rPr>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Refugees Boost Economies of host countries</w:t>
      </w:r>
      <w:r w:rsidDel="00000000" w:rsidR="00000000" w:rsidRPr="00000000">
        <w:rPr>
          <w:rtl w:val="0"/>
        </w:rPr>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Refugees create jobs and boost employment in the long term. At the same time, they increase production, they engage in self-employment and entrepreneurship, and therefore increase the demand. Refugees enhance enriched the labour market with new skills stimulate specialization and innovation that benefit the efficiency of the economy. The increase in productivity in contrast to the dominant narratives lead to wage growth and not wage depressed as evidence in many studies. </w:t>
      </w:r>
    </w:p>
    <w:p w:rsidR="00000000" w:rsidDel="00000000" w:rsidP="00000000" w:rsidRDefault="00000000" w:rsidRPr="00000000" w14:paraId="00000118">
      <w:pPr>
        <w:rPr>
          <w:rFonts w:ascii="Calibri" w:cs="Calibri" w:eastAsia="Calibri" w:hAnsi="Calibri"/>
          <w:sz w:val="24"/>
          <w:szCs w:val="24"/>
        </w:rPr>
      </w:pPr>
      <w:r w:rsidDel="00000000" w:rsidR="00000000" w:rsidRPr="00000000">
        <w:rPr>
          <w:rtl w:val="0"/>
        </w:rPr>
      </w:r>
    </w:p>
    <w:tbl>
      <w:tblPr>
        <w:tblStyle w:val="Table3"/>
        <w:tblW w:w="10456.0" w:type="dxa"/>
        <w:jc w:val="left"/>
        <w:tblInd w:w="0.0" w:type="dxa"/>
        <w:tblLayout w:type="fixed"/>
        <w:tblLook w:val="0400"/>
      </w:tblPr>
      <w:tblGrid>
        <w:gridCol w:w="10456"/>
        <w:tblGridChange w:id="0">
          <w:tblGrid>
            <w:gridCol w:w="10456"/>
          </w:tblGrid>
        </w:tblGridChange>
      </w:tblGrid>
      <w:tr>
        <w:trPr>
          <w:cantSplit w:val="0"/>
          <w:trHeight w:val="2188"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highlight w:val="white"/>
                <w:u w:val="none"/>
                <w:vertAlign w:val="baseline"/>
                <w:rtl w:val="0"/>
              </w:rPr>
              <w:t xml:space="preserve">TIP2:</w:t>
            </w:r>
            <w:r w:rsidDel="00000000" w:rsidR="00000000" w:rsidRPr="00000000">
              <w:rPr>
                <w:rtl w:val="0"/>
              </w:rPr>
            </w:r>
          </w:p>
          <w:p w:rsidR="00000000" w:rsidDel="00000000" w:rsidP="00000000" w:rsidRDefault="00000000" w:rsidRPr="00000000" w14:paraId="0000011A">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highlight w:val="white"/>
                <w:u w:val="none"/>
                <w:vertAlign w:val="baseline"/>
                <w:rtl w:val="0"/>
              </w:rPr>
              <w:t xml:space="preserve">International Protection Holders </w:t>
            </w:r>
            <w:r w:rsidDel="00000000" w:rsidR="00000000" w:rsidRPr="00000000">
              <w:rPr>
                <w:rFonts w:ascii="Calibri" w:cs="Calibri" w:eastAsia="Calibri" w:hAnsi="Calibri"/>
                <w:b w:val="0"/>
                <w:i w:val="0"/>
                <w:smallCaps w:val="0"/>
                <w:strike w:val="0"/>
                <w:color w:val="000000"/>
                <w:sz w:val="24"/>
                <w:szCs w:val="24"/>
                <w:highlight w:val="white"/>
                <w:u w:val="none"/>
                <w:vertAlign w:val="baseline"/>
                <w:rtl w:val="0"/>
              </w:rPr>
              <w:t xml:space="preserve">have access to vocational trainings/internships/job shadowing, under the same conditions that apply to Cypriot nationals</w:t>
            </w:r>
            <w:r w:rsidDel="00000000" w:rsidR="00000000" w:rsidRPr="00000000">
              <w:rPr>
                <w:rtl w:val="0"/>
              </w:rPr>
            </w:r>
          </w:p>
          <w:p w:rsidR="00000000" w:rsidDel="00000000" w:rsidP="00000000" w:rsidRDefault="00000000" w:rsidRPr="00000000" w14:paraId="0000011C">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highlight w:val="white"/>
                <w:u w:val="none"/>
                <w:vertAlign w:val="baseline"/>
                <w:rtl w:val="0"/>
              </w:rPr>
              <w:t xml:space="preserve">Asylum seekers </w:t>
            </w:r>
            <w:r w:rsidDel="00000000" w:rsidR="00000000" w:rsidRPr="00000000">
              <w:rPr>
                <w:rFonts w:ascii="Calibri" w:cs="Calibri" w:eastAsia="Calibri" w:hAnsi="Calibri"/>
                <w:b w:val="0"/>
                <w:i w:val="0"/>
                <w:smallCaps w:val="0"/>
                <w:strike w:val="0"/>
                <w:color w:val="000000"/>
                <w:sz w:val="24"/>
                <w:szCs w:val="24"/>
                <w:highlight w:val="white"/>
                <w:u w:val="none"/>
                <w:vertAlign w:val="baseline"/>
                <w:rtl w:val="0"/>
              </w:rPr>
              <w:t xml:space="preserve">have access only to vocational trainings/internships/job shadowing only in the economic sectors they are allowed to work. </w:t>
            </w:r>
            <w:r w:rsidDel="00000000" w:rsidR="00000000" w:rsidRPr="00000000">
              <w:rPr>
                <w:rtl w:val="0"/>
              </w:rPr>
            </w:r>
          </w:p>
        </w:tc>
      </w:tr>
    </w:tbl>
    <w:p w:rsidR="00000000" w:rsidDel="00000000" w:rsidP="00000000" w:rsidRDefault="00000000" w:rsidRPr="00000000" w14:paraId="0000011E">
      <w:pPr>
        <w:spacing w:after="240" w:lineRule="auto"/>
        <w:rPr/>
      </w:pPr>
      <w:r w:rsidDel="00000000" w:rsidR="00000000" w:rsidRPr="00000000">
        <w:rPr>
          <w:rtl w:val="0"/>
        </w:rPr>
        <w:br w:type="textWrapping"/>
        <w:br w:type="textWrapping"/>
        <w:br w:type="textWrapping"/>
        <w:br w:type="textWrapping"/>
        <w:br w:type="textWrapping"/>
        <w:br w:type="textWrapping"/>
        <w:br w:type="textWrapping"/>
        <w:br w:type="textWrapping"/>
      </w:r>
    </w:p>
    <w:tbl>
      <w:tblPr>
        <w:tblStyle w:val="Table4"/>
        <w:tblW w:w="10456.0" w:type="dxa"/>
        <w:jc w:val="left"/>
        <w:tblInd w:w="0.0" w:type="dxa"/>
        <w:tblLayout w:type="fixed"/>
        <w:tblLook w:val="0400"/>
      </w:tblPr>
      <w:tblGrid>
        <w:gridCol w:w="10456"/>
        <w:tblGridChange w:id="0">
          <w:tblGrid>
            <w:gridCol w:w="1045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highlight w:val="white"/>
                <w:u w:val="none"/>
                <w:vertAlign w:val="baseline"/>
                <w:rtl w:val="0"/>
              </w:rPr>
              <w:t xml:space="preserve">Recommendations for HR Professionalse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highlight w:val="white"/>
                <w:u w:val="none"/>
                <w:vertAlign w:val="baseline"/>
                <w:rtl w:val="0"/>
              </w:rPr>
              <w:t xml:space="preserve">Language </w:t>
            </w:r>
            <w:r w:rsidDel="00000000" w:rsidR="00000000" w:rsidRPr="00000000">
              <w:rPr>
                <w:rFonts w:ascii="Calibri" w:cs="Calibri" w:eastAsia="Calibri" w:hAnsi="Calibri"/>
                <w:b w:val="0"/>
                <w:i w:val="0"/>
                <w:smallCaps w:val="0"/>
                <w:strike w:val="0"/>
                <w:color w:val="000000"/>
                <w:sz w:val="24"/>
                <w:szCs w:val="24"/>
                <w:highlight w:val="white"/>
                <w:u w:val="none"/>
                <w:vertAlign w:val="baseline"/>
                <w:rtl w:val="0"/>
              </w:rPr>
              <w:t xml:space="preserve">is largely recognized as the number one factor for an effective labour integration. Flexible working hours and tailored/ linked to the job position language courses can facilitate greatly your staff. This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considers a safe investment for your company as it boosts employee's participation and strengthen their engagement and commitment in your activities, while compensating for possible cultural differences. Consult civic society organizations , other employers and/or the Human Resources Development Authority for referring people to classes for developing tailored language courses for your workplace. </w:t>
            </w:r>
          </w:p>
          <w:p w:rsidR="00000000" w:rsidDel="00000000" w:rsidP="00000000" w:rsidRDefault="00000000" w:rsidRPr="00000000" w14:paraId="00000121">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highlight w:val="white"/>
                <w:u w:val="none"/>
                <w:vertAlign w:val="baseline"/>
                <w:rtl w:val="0"/>
              </w:rPr>
              <w:t xml:space="preserve">Childcare: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Flexible working hours and if possible, offer a settlement for couples working together (For example Alphamega supermarket in Cyprus endorse such practices). Consult civic society organizations to check for any available free of charge or low cost childcare services.</w:t>
            </w:r>
          </w:p>
          <w:p w:rsidR="00000000" w:rsidDel="00000000" w:rsidP="00000000" w:rsidRDefault="00000000" w:rsidRPr="00000000" w14:paraId="00000123">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highlight w:val="white"/>
                <w:u w:val="none"/>
                <w:vertAlign w:val="baseline"/>
                <w:rtl w:val="0"/>
              </w:rPr>
              <w:t xml:space="preserve">Mentors: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Invest in coaching, guidance, and empowerment. Refugees are often not familiar with the local labour environment and culture. As important it is to offer them guidance on “how things are done here”, it is equally important to understand their values and background, to give them time and space to adjust and develop in the company. Consult civic society actors or human resource experts for tips and advice on supporting your employees. </w:t>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Mentorship does not require highly specialized knowledge or significant amount of time invested. The main purpose is to convey messages of trust, acceptance and provide room for developing a sense of belonging. </w:t>
            </w:r>
          </w:p>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CSR: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Hiring a refugee can contribute greatly to the image of the company. Customers are also diverse and are attracted by companies that support diversity and refugees. It is also observed that these companies also attract more employees, more talented young workers. Go loud about recruiting a refugee. Become a business role model and influence other companies to follow your example.</w:t>
            </w:r>
          </w:p>
          <w:p w:rsidR="00000000" w:rsidDel="00000000" w:rsidP="00000000" w:rsidRDefault="00000000" w:rsidRPr="00000000" w14:paraId="00000127">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It is a well observed fact that hiring refugees can facilitate your business’ access to larger a pool of candidates (for example to members of the same country, or race) and can offer opportunities for expanding your market share by gaining the trust of the refugee communities.</w:t>
            </w:r>
          </w:p>
          <w:p w:rsidR="00000000" w:rsidDel="00000000" w:rsidP="00000000" w:rsidRDefault="00000000" w:rsidRPr="00000000" w14:paraId="00000129">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Use Online available platforms: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Take advantage of existing job matching tools where you can find a pool of candidates that can be linked directly with your available vacancies as well as you can benefited from their job matching services.</w:t>
            </w:r>
          </w:p>
          <w:p w:rsidR="00000000" w:rsidDel="00000000" w:rsidP="00000000" w:rsidRDefault="00000000" w:rsidRPr="00000000" w14:paraId="0000012B">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Prior Employment:</w:t>
            </w:r>
            <w:r w:rsidDel="00000000" w:rsidR="00000000" w:rsidRPr="00000000">
              <w:rPr>
                <w:rtl w:val="0"/>
              </w:rPr>
            </w:r>
          </w:p>
          <w:p w:rsidR="00000000" w:rsidDel="00000000" w:rsidP="00000000" w:rsidRDefault="00000000" w:rsidRPr="00000000" w14:paraId="0000012D">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Invest in meeting refugees for interviews rather than just reviewing their CVs. Many refugees were forced to stop their studies or have had gaps in their employment history due to unforeseen circumstances. This creates gaps in their CVs which might not be representative of what they can do. Through an interview process this can be easily clarified. </w:t>
            </w:r>
          </w:p>
          <w:p w:rsidR="00000000" w:rsidDel="00000000" w:rsidP="00000000" w:rsidRDefault="00000000" w:rsidRPr="00000000" w14:paraId="0000012E">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Prepare your managers and employees that, regardless of their skills and qualifications, refugees may carry traumatic experiences. Give support options and a way out of inconvenience situations. For example, some topics such as their journey, refugee experience, their family situation may be trigger topics. There are civil society organizations can often offer expert support to managers on how to handle such situations when arise, or offer consultation on strategies and advice, if required.</w:t>
            </w:r>
          </w:p>
          <w:p w:rsidR="00000000" w:rsidDel="00000000" w:rsidP="00000000" w:rsidRDefault="00000000" w:rsidRPr="00000000" w14:paraId="0000012F">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Most refugees have gone through hardships which have forced them to develop skills and traits such as resourcefulness and adaptivity. Pay attention to the non-typical skills carried, their motivation and ambitions. </w:t>
            </w:r>
          </w:p>
          <w:p w:rsidR="00000000" w:rsidDel="00000000" w:rsidP="00000000" w:rsidRDefault="00000000" w:rsidRPr="00000000" w14:paraId="00000130">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Consider the obstacles a refugee can face and possible solutions. (Language, unfamiliarity with the local labour market, interview skills etc.)</w:t>
            </w:r>
          </w:p>
          <w:p w:rsidR="00000000" w:rsidDel="00000000" w:rsidP="00000000" w:rsidRDefault="00000000" w:rsidRPr="00000000" w14:paraId="00000131">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Involve colleagues with culturally diverse background in the recruitment and selection process. </w:t>
            </w:r>
          </w:p>
          <w:p w:rsidR="00000000" w:rsidDel="00000000" w:rsidP="00000000" w:rsidRDefault="00000000" w:rsidRPr="00000000" w14:paraId="00000132">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Prepare a welcome package for the newly employed refugees with information about the company’s policies, the work habits, typical administrative paperwork, and ways of communicating with the leadership. Information regarding possible transportation options (bus stations close to the company, possible colleagues who can help with transportation), housing options (stimulate the feeling of belonging). </w:t>
            </w:r>
          </w:p>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Civil Society: </w:t>
            </w:r>
            <w:r w:rsidDel="00000000" w:rsidR="00000000" w:rsidRPr="00000000">
              <w:rPr>
                <w:rtl w:val="0"/>
              </w:rPr>
            </w:r>
          </w:p>
          <w:p w:rsidR="00000000" w:rsidDel="00000000" w:rsidP="00000000" w:rsidRDefault="00000000" w:rsidRPr="00000000" w14:paraId="00000134">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Civil Society organizations can be great allies in this process. Can offer guidance and tips for overcoming issues. CSO that are in direct link to the refugee community, have vast experience of the refugee population.</w:t>
            </w:r>
          </w:p>
          <w:p w:rsidR="00000000" w:rsidDel="00000000" w:rsidP="00000000" w:rsidRDefault="00000000" w:rsidRPr="00000000" w14:paraId="00000135">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Civil society organization often take the role of a intermediary, having in mind that refugees might not had the time or opportunity to create their own social networks. Often, they do not know where to search for a job and how the local market functions.</w:t>
            </w:r>
          </w:p>
          <w:p w:rsidR="00000000" w:rsidDel="00000000" w:rsidP="00000000" w:rsidRDefault="00000000" w:rsidRPr="00000000" w14:paraId="00000136">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Civil Society: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Civil Society organizations can be great allies in this process. Can offer guidance and tips for overcoming issues. CSO that are in direct link to the refugee community, have vast experience  of the refugee population.</w:t>
            </w:r>
          </w:p>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highlight w:val="white"/>
                <w:u w:val="none"/>
                <w:vertAlign w:val="baseline"/>
                <w:rtl w:val="0"/>
              </w:rPr>
              <w:t xml:space="preserve">Intercultural training courses: </w:t>
            </w:r>
            <w:r w:rsidDel="00000000" w:rsidR="00000000" w:rsidRPr="00000000">
              <w:rPr>
                <w:rFonts w:ascii="Calibri" w:cs="Calibri" w:eastAsia="Calibri" w:hAnsi="Calibri"/>
                <w:b w:val="0"/>
                <w:i w:val="0"/>
                <w:smallCaps w:val="0"/>
                <w:strike w:val="0"/>
                <w:color w:val="000000"/>
                <w:sz w:val="24"/>
                <w:szCs w:val="24"/>
                <w:highlight w:val="white"/>
                <w:u w:val="none"/>
                <w:vertAlign w:val="baseline"/>
                <w:rtl w:val="0"/>
              </w:rPr>
              <w:t xml:space="preserve">Introduce colleagues to different religious, culture habits and at the same time introduce persons with refugee background the local cultural context. For example, in some cultures handshaking between a man and a woman can be considered inappropriate. Certain religious habits such as time of pray, fasting, religious celebrations/holidays. This can generate trust between the employee and the employer and can build greater collaboration and develop mutual respect.</w:t>
            </w:r>
            <w:r w:rsidDel="00000000" w:rsidR="00000000" w:rsidRPr="00000000">
              <w:rPr>
                <w:rtl w:val="0"/>
              </w:rPr>
            </w:r>
          </w:p>
          <w:p w:rsidR="00000000" w:rsidDel="00000000" w:rsidP="00000000" w:rsidRDefault="00000000" w:rsidRPr="00000000" w14:paraId="00000139">
            <w:pPr>
              <w:spacing w:after="240" w:lineRule="auto"/>
              <w:rPr>
                <w:rFonts w:ascii="Calibri" w:cs="Calibri" w:eastAsia="Calibri" w:hAnsi="Calibri"/>
                <w:sz w:val="24"/>
                <w:szCs w:val="24"/>
              </w:rPr>
            </w:pPr>
            <w:r w:rsidDel="00000000" w:rsidR="00000000" w:rsidRPr="00000000">
              <w:rPr>
                <w:rtl w:val="0"/>
              </w:rPr>
            </w:r>
          </w:p>
        </w:tc>
      </w:tr>
    </w:tbl>
    <w:p w:rsidR="00000000" w:rsidDel="00000000" w:rsidP="00000000" w:rsidRDefault="00000000" w:rsidRPr="00000000" w14:paraId="0000013A">
      <w:pPr>
        <w:spacing w:after="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br w:type="textWrapping"/>
        <w:br w:type="textWrapping"/>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Organisations providing support to asylum seekers and International Protection Holders in </w:t>
      </w:r>
      <w:r w:rsidDel="00000000" w:rsidR="00000000" w:rsidRPr="00000000">
        <w:rPr>
          <w:rFonts w:ascii="Calibri" w:cs="Calibri" w:eastAsia="Calibri" w:hAnsi="Calibri"/>
          <w:b w:val="1"/>
          <w:i w:val="0"/>
          <w:smallCaps w:val="0"/>
          <w:strike w:val="0"/>
          <w:color w:val="000000"/>
          <w:sz w:val="24"/>
          <w:szCs w:val="24"/>
          <w:highlight w:val="yellow"/>
          <w:u w:val="none"/>
          <w:vertAlign w:val="baseline"/>
          <w:rtl w:val="0"/>
        </w:rPr>
        <w:t xml:space="preserve">Cyprus.</w:t>
      </w:r>
      <w:r w:rsidDel="00000000" w:rsidR="00000000" w:rsidRPr="00000000">
        <w:rPr>
          <w:rtl w:val="0"/>
        </w:rPr>
      </w:r>
    </w:p>
    <w:p w:rsidR="00000000" w:rsidDel="00000000" w:rsidP="00000000" w:rsidRDefault="00000000" w:rsidRPr="00000000" w14:paraId="0000013C">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360" w:line="259" w:lineRule="auto"/>
        <w:ind w:left="1440" w:right="0" w:hanging="720"/>
        <w:jc w:val="left"/>
        <w:rPr>
          <w:rFonts w:ascii="Calibri" w:cs="Calibri" w:eastAsia="Calibri" w:hAnsi="Calibri"/>
          <w:b w:val="1"/>
          <w:i w:val="0"/>
          <w:smallCaps w:val="1"/>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1"/>
          <w:strike w:val="0"/>
          <w:color w:val="000000"/>
          <w:sz w:val="24"/>
          <w:szCs w:val="24"/>
          <w:highlight w:val="yellow"/>
          <w:u w:val="none"/>
          <w:vertAlign w:val="baseline"/>
          <w:rtl w:val="0"/>
        </w:rPr>
        <w:t xml:space="preserve">UNHCR CY: </w:t>
      </w:r>
      <w:hyperlink r:id="rId11">
        <w:r w:rsidDel="00000000" w:rsidR="00000000" w:rsidRPr="00000000">
          <w:rPr>
            <w:rFonts w:ascii="Calibri" w:cs="Calibri" w:eastAsia="Calibri" w:hAnsi="Calibri"/>
            <w:b w:val="1"/>
            <w:i w:val="0"/>
            <w:smallCaps w:val="1"/>
            <w:strike w:val="0"/>
            <w:color w:val="0563c1"/>
            <w:sz w:val="24"/>
            <w:szCs w:val="24"/>
            <w:highlight w:val="yellow"/>
            <w:u w:val="single"/>
            <w:vertAlign w:val="baseline"/>
            <w:rtl w:val="0"/>
          </w:rPr>
          <w:t xml:space="preserve">https://help.unhcr.org/cyprus/where-can-i-seek-help/</w:t>
        </w:r>
      </w:hyperlink>
      <w:r w:rsidDel="00000000" w:rsidR="00000000" w:rsidRPr="00000000">
        <w:rPr>
          <w:rtl w:val="0"/>
        </w:rPr>
      </w:r>
    </w:p>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D">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360" w:line="259" w:lineRule="auto"/>
        <w:ind w:left="1440" w:right="0" w:hanging="720"/>
        <w:jc w:val="left"/>
        <w:rPr>
          <w:rFonts w:ascii="Roboto Black" w:cs="Roboto Black" w:eastAsia="Roboto Black" w:hAnsi="Roboto Black"/>
          <w:b w:val="1"/>
          <w:i w:val="0"/>
          <w:smallCaps w:val="1"/>
          <w:strike w:val="0"/>
          <w:color w:val="000000"/>
          <w:sz w:val="28"/>
          <w:szCs w:val="28"/>
          <w:u w:val="none"/>
          <w:shd w:fill="auto" w:val="clear"/>
          <w:vertAlign w:val="baseline"/>
        </w:rPr>
      </w:pPr>
      <w:r w:rsidDel="00000000" w:rsidR="00000000" w:rsidRPr="00000000">
        <w:rPr>
          <w:rFonts w:ascii="Roboto Black" w:cs="Roboto Black" w:eastAsia="Roboto Black" w:hAnsi="Roboto Black"/>
          <w:b w:val="1"/>
          <w:i w:val="0"/>
          <w:smallCaps w:val="1"/>
          <w:strike w:val="0"/>
          <w:color w:val="000000"/>
          <w:sz w:val="28"/>
          <w:szCs w:val="28"/>
          <w:u w:val="none"/>
          <w:shd w:fill="auto" w:val="clear"/>
          <w:vertAlign w:val="baseline"/>
          <w:rtl w:val="0"/>
        </w:rPr>
        <w:t xml:space="preserve">ANNEX II - Notes for the trainer: For further Discussion &amp; Clarifications </w:t>
      </w:r>
    </w:p>
    <w:p w:rsidR="00000000" w:rsidDel="00000000" w:rsidP="00000000" w:rsidRDefault="00000000" w:rsidRPr="00000000" w14:paraId="0000014E">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360" w:line="259" w:lineRule="auto"/>
        <w:ind w:left="1440" w:right="0" w:hanging="720"/>
        <w:jc w:val="left"/>
        <w:rPr>
          <w:rFonts w:ascii="Roboto Black" w:cs="Roboto Black" w:eastAsia="Roboto Black" w:hAnsi="Roboto Black"/>
          <w:b w:val="1"/>
          <w:i w:val="0"/>
          <w:smallCaps w:val="1"/>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4F">
      <w:pPr>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Do refugees affect job opportunities and wages for nationals? </w:t>
      </w:r>
    </w:p>
    <w:p w:rsidR="00000000" w:rsidDel="00000000" w:rsidP="00000000" w:rsidRDefault="00000000" w:rsidRPr="00000000" w14:paraId="00000150">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Refugees and migrants do not take the jobs and do not depress the wages</w:t>
      </w:r>
      <w:r w:rsidDel="00000000" w:rsidR="00000000" w:rsidRPr="00000000">
        <w:rPr>
          <w:rFonts w:ascii="Calibri" w:cs="Calibri" w:eastAsia="Calibri" w:hAnsi="Calibri"/>
          <w:sz w:val="24"/>
          <w:szCs w:val="24"/>
          <w:vertAlign w:val="superscript"/>
        </w:rPr>
        <w:footnoteReference w:customMarkFollows="0" w:id="4"/>
      </w:r>
      <w:r w:rsidDel="00000000" w:rsidR="00000000" w:rsidRPr="00000000">
        <w:rPr>
          <w:rFonts w:ascii="Calibri" w:cs="Calibri" w:eastAsia="Calibri" w:hAnsi="Calibri"/>
          <w:sz w:val="24"/>
          <w:szCs w:val="24"/>
          <w:rtl w:val="0"/>
        </w:rPr>
        <w:t xml:space="preserve"> of the nationals. In contrast, they create jobs and boost employment in the long term</w:t>
      </w:r>
      <w:r w:rsidDel="00000000" w:rsidR="00000000" w:rsidRPr="00000000">
        <w:rPr>
          <w:rFonts w:ascii="Calibri" w:cs="Calibri" w:eastAsia="Calibri" w:hAnsi="Calibri"/>
          <w:sz w:val="24"/>
          <w:szCs w:val="24"/>
          <w:vertAlign w:val="superscript"/>
        </w:rPr>
        <w:footnoteReference w:customMarkFollows="0" w:id="5"/>
      </w:r>
      <w:r w:rsidDel="00000000" w:rsidR="00000000" w:rsidRPr="00000000">
        <w:rPr>
          <w:rFonts w:ascii="Calibri" w:cs="Calibri" w:eastAsia="Calibri" w:hAnsi="Calibri"/>
          <w:sz w:val="24"/>
          <w:szCs w:val="24"/>
          <w:rtl w:val="0"/>
        </w:rPr>
        <w:t xml:space="preserve">. At the same time, they increase production, they engage in self-employment and entrepreneurship, and therefore increase the demand. </w:t>
      </w:r>
    </w:p>
    <w:p w:rsidR="00000000" w:rsidDel="00000000" w:rsidP="00000000" w:rsidRDefault="00000000" w:rsidRPr="00000000" w14:paraId="00000151">
      <w:pPr>
        <w:jc w:val="both"/>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Ensuring Sustainability through migration</w:t>
      </w:r>
      <w:r w:rsidDel="00000000" w:rsidR="00000000" w:rsidRPr="00000000">
        <w:rPr>
          <w:rtl w:val="0"/>
        </w:rPr>
      </w:r>
    </w:p>
    <w:p w:rsidR="00000000" w:rsidDel="00000000" w:rsidP="00000000" w:rsidRDefault="00000000" w:rsidRPr="00000000" w14:paraId="00000152">
      <w:pPr>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Participation of refugees in the labour market stimulates economic growth and boost the economies of the host countries while generating fiscal gains for all EU Member states</w:t>
      </w:r>
      <w:r w:rsidDel="00000000" w:rsidR="00000000" w:rsidRPr="00000000">
        <w:rPr>
          <w:rFonts w:ascii="Calibri" w:cs="Calibri" w:eastAsia="Calibri" w:hAnsi="Calibri"/>
          <w:color w:val="000000"/>
          <w:sz w:val="24"/>
          <w:szCs w:val="24"/>
          <w:vertAlign w:val="superscript"/>
        </w:rPr>
        <w:footnoteReference w:customMarkFollows="0" w:id="6"/>
      </w:r>
      <w:r w:rsidDel="00000000" w:rsidR="00000000" w:rsidRPr="00000000">
        <w:rPr>
          <w:rFonts w:ascii="Calibri" w:cs="Calibri" w:eastAsia="Calibri" w:hAnsi="Calibri"/>
          <w:color w:val="000000"/>
          <w:sz w:val="24"/>
          <w:szCs w:val="24"/>
          <w:rtl w:val="0"/>
        </w:rPr>
        <w:t xml:space="preserve">. EU ageing population indicates that the average contribution of an EU resident will be negative and will become a financial burden on the pension system. By contrast, TCNs contribute more than cost to the host countries welfare system as they are mainly consisted by young, highly motivate and active population, offering an option to the EU to invest in mediating the problem. Approximately 70%</w:t>
      </w:r>
      <w:r w:rsidDel="00000000" w:rsidR="00000000" w:rsidRPr="00000000">
        <w:rPr>
          <w:rFonts w:ascii="Calibri" w:cs="Calibri" w:eastAsia="Calibri" w:hAnsi="Calibri"/>
          <w:color w:val="000000"/>
          <w:sz w:val="24"/>
          <w:szCs w:val="24"/>
          <w:vertAlign w:val="superscript"/>
        </w:rPr>
        <w:footnoteReference w:customMarkFollows="0" w:id="7"/>
      </w:r>
      <w:r w:rsidDel="00000000" w:rsidR="00000000" w:rsidRPr="00000000">
        <w:rPr>
          <w:rFonts w:ascii="Calibri" w:cs="Calibri" w:eastAsia="Calibri" w:hAnsi="Calibri"/>
          <w:color w:val="000000"/>
          <w:sz w:val="24"/>
          <w:szCs w:val="24"/>
          <w:rtl w:val="0"/>
        </w:rPr>
        <w:t xml:space="preserve"> of refugees are of working age and educational level varies while there is an increase of university degree holders</w:t>
      </w:r>
      <w:r w:rsidDel="00000000" w:rsidR="00000000" w:rsidRPr="00000000">
        <w:rPr>
          <w:rFonts w:ascii="Calibri" w:cs="Calibri" w:eastAsia="Calibri" w:hAnsi="Calibri"/>
          <w:color w:val="000000"/>
          <w:sz w:val="24"/>
          <w:szCs w:val="24"/>
          <w:vertAlign w:val="superscript"/>
        </w:rPr>
        <w:footnoteReference w:customMarkFollows="0" w:id="8"/>
      </w:r>
      <w:r w:rsidDel="00000000" w:rsidR="00000000" w:rsidRPr="00000000">
        <w:rPr>
          <w:rFonts w:ascii="Calibri" w:cs="Calibri" w:eastAsia="Calibri" w:hAnsi="Calibri"/>
          <w:color w:val="000000"/>
          <w:sz w:val="24"/>
          <w:szCs w:val="24"/>
          <w:rtl w:val="0"/>
        </w:rPr>
        <w:t xml:space="preserve">.</w:t>
      </w:r>
    </w:p>
    <w:p w:rsidR="00000000" w:rsidDel="00000000" w:rsidP="00000000" w:rsidRDefault="00000000" w:rsidRPr="00000000" w14:paraId="00000153">
      <w:pPr>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States expenses focus mainly in the rescue operations, border protection, registration of newly arrived asylum seekers, provision of food, health care and accommodation and welfare benefits. However, whether this short-term economic impact will function beneficially in the end for the states, depends mainly on their ability to integrate these people to their societies.</w:t>
      </w:r>
    </w:p>
    <w:p w:rsidR="00000000" w:rsidDel="00000000" w:rsidP="00000000" w:rsidRDefault="00000000" w:rsidRPr="00000000" w14:paraId="00000154">
      <w:pPr>
        <w:jc w:val="both"/>
        <w:rPr>
          <w:rFonts w:ascii="Calibri" w:cs="Calibri" w:eastAsia="Calibri" w:hAnsi="Calibri"/>
          <w:sz w:val="24"/>
          <w:szCs w:val="24"/>
        </w:rPr>
      </w:pPr>
      <w:r w:rsidDel="00000000" w:rsidR="00000000" w:rsidRPr="00000000">
        <w:rPr>
          <w:rFonts w:ascii="Calibri" w:cs="Calibri" w:eastAsia="Calibri" w:hAnsi="Calibri"/>
          <w:color w:val="000000"/>
          <w:sz w:val="24"/>
          <w:szCs w:val="24"/>
          <w:rtl w:val="0"/>
        </w:rPr>
        <w:t xml:space="preserve">Labour Integration remains the most important part of social integration. It creates the conditions for re-building their lives and dream a future for them and their families. Employment set a chain of interaction between the local society and refugees and creates feelings of belonging and being valued. It enriches the society and promotes cultural pluralism and interculturalism which contributes to the development of social cohesion. Therefore, the contribution of the business community is a vital component of the chain of integration as well as of the sustainable development of EU countries.</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155">
      <w:pPr>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Religious Symbols Hijab, Burka and Niqab.  </w:t>
      </w:r>
    </w:p>
    <w:p w:rsidR="00000000" w:rsidDel="00000000" w:rsidP="00000000" w:rsidRDefault="00000000" w:rsidRPr="00000000" w14:paraId="00000156">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Religion and culture norms are dynamic, they are formed, maintained, reproduced, and evolved through social interaction and therefore, they are not static or given. Understanding culture and religion in this context, help us reject racist stereotypes and images of the other as uncivilized and oppressed. </w:t>
      </w:r>
    </w:p>
    <w:p w:rsidR="00000000" w:rsidDel="00000000" w:rsidP="00000000" w:rsidRDefault="00000000" w:rsidRPr="00000000" w14:paraId="00000157">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discussion around the hijab and burka, for example, is a central element of the narrative that feeds racist rhetorics and providing employers excuses for rejection and exclusion of migrant women from their businesses and in extension from the society as a whole. Research indicates that women wearing hijab face multiple discrimination because they are not only stigmatized due to ethnicity, sexual orientation, migrant background etc. but they face higher discrimination than migrants/refugees who do not wear Muslim religion symbols</w:t>
      </w:r>
      <w:r w:rsidDel="00000000" w:rsidR="00000000" w:rsidRPr="00000000">
        <w:rPr>
          <w:rFonts w:ascii="Calibri" w:cs="Calibri" w:eastAsia="Calibri" w:hAnsi="Calibri"/>
          <w:sz w:val="24"/>
          <w:szCs w:val="24"/>
          <w:vertAlign w:val="superscript"/>
        </w:rPr>
        <w:footnoteReference w:customMarkFollows="0" w:id="9"/>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158">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Business community should stand against this narrative. To accept and understand the differences while interacting with them. To share experiences and respect others needs and comfort zones. To become the example by breaking down stereotypes and cultivating diversity inside and outside the workplace. </w:t>
      </w:r>
    </w:p>
    <w:p w:rsidR="00000000" w:rsidDel="00000000" w:rsidP="00000000" w:rsidRDefault="00000000" w:rsidRPr="00000000" w14:paraId="00000159">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5A">
      <w:pPr>
        <w:jc w:val="both"/>
        <w:rPr/>
      </w:pPr>
      <w:r w:rsidDel="00000000" w:rsidR="00000000" w:rsidRPr="00000000">
        <w:rPr>
          <w:rtl w:val="0"/>
        </w:rPr>
      </w:r>
    </w:p>
    <w:p w:rsidR="00000000" w:rsidDel="00000000" w:rsidP="00000000" w:rsidRDefault="00000000" w:rsidRPr="00000000" w14:paraId="0000015B">
      <w:pPr>
        <w:jc w:val="both"/>
        <w:rPr/>
      </w:pPr>
      <w:r w:rsidDel="00000000" w:rsidR="00000000" w:rsidRPr="00000000">
        <w:rPr>
          <w:rtl w:val="0"/>
        </w:rPr>
      </w:r>
    </w:p>
    <w:p w:rsidR="00000000" w:rsidDel="00000000" w:rsidP="00000000" w:rsidRDefault="00000000" w:rsidRPr="00000000" w14:paraId="0000015C">
      <w:pPr>
        <w:jc w:val="both"/>
        <w:rPr/>
      </w:pPr>
      <w:r w:rsidDel="00000000" w:rsidR="00000000" w:rsidRPr="00000000">
        <w:rPr>
          <w:rtl w:val="0"/>
        </w:rPr>
      </w:r>
    </w:p>
    <w:p w:rsidR="00000000" w:rsidDel="00000000" w:rsidP="00000000" w:rsidRDefault="00000000" w:rsidRPr="00000000" w14:paraId="0000015D">
      <w:pPr>
        <w:jc w:val="both"/>
        <w:rPr/>
      </w:pPr>
      <w:r w:rsidDel="00000000" w:rsidR="00000000" w:rsidRPr="00000000">
        <w:rPr>
          <w:rtl w:val="0"/>
        </w:rPr>
      </w:r>
    </w:p>
    <w:p w:rsidR="00000000" w:rsidDel="00000000" w:rsidP="00000000" w:rsidRDefault="00000000" w:rsidRPr="00000000" w14:paraId="0000015E">
      <w:pPr>
        <w:jc w:val="both"/>
        <w:rPr/>
      </w:pPr>
      <w:r w:rsidDel="00000000" w:rsidR="00000000" w:rsidRPr="00000000">
        <w:rPr>
          <w:rtl w:val="0"/>
        </w:rPr>
      </w:r>
    </w:p>
    <w:p w:rsidR="00000000" w:rsidDel="00000000" w:rsidP="00000000" w:rsidRDefault="00000000" w:rsidRPr="00000000" w14:paraId="0000015F">
      <w:pPr>
        <w:jc w:val="both"/>
        <w:rPr/>
      </w:pPr>
      <w:r w:rsidDel="00000000" w:rsidR="00000000" w:rsidRPr="00000000">
        <w:rPr>
          <w:rtl w:val="0"/>
        </w:rPr>
      </w:r>
    </w:p>
    <w:p w:rsidR="00000000" w:rsidDel="00000000" w:rsidP="00000000" w:rsidRDefault="00000000" w:rsidRPr="00000000" w14:paraId="00000160">
      <w:pPr>
        <w:jc w:val="both"/>
        <w:rPr/>
      </w:pPr>
      <w:r w:rsidDel="00000000" w:rsidR="00000000" w:rsidRPr="00000000">
        <w:rPr>
          <w:rtl w:val="0"/>
        </w:rPr>
      </w:r>
    </w:p>
    <w:p w:rsidR="00000000" w:rsidDel="00000000" w:rsidP="00000000" w:rsidRDefault="00000000" w:rsidRPr="00000000" w14:paraId="00000161">
      <w:pPr>
        <w:jc w:val="both"/>
        <w:rPr/>
      </w:pPr>
      <w:r w:rsidDel="00000000" w:rsidR="00000000" w:rsidRPr="00000000">
        <w:rPr>
          <w:rtl w:val="0"/>
        </w:rPr>
      </w:r>
    </w:p>
    <w:p w:rsidR="00000000" w:rsidDel="00000000" w:rsidP="00000000" w:rsidRDefault="00000000" w:rsidRPr="00000000" w14:paraId="00000162">
      <w:pPr>
        <w:jc w:val="both"/>
        <w:rPr/>
      </w:pPr>
      <w:r w:rsidDel="00000000" w:rsidR="00000000" w:rsidRPr="00000000">
        <w:rPr>
          <w:rtl w:val="0"/>
        </w:rPr>
      </w:r>
    </w:p>
    <w:p w:rsidR="00000000" w:rsidDel="00000000" w:rsidP="00000000" w:rsidRDefault="00000000" w:rsidRPr="00000000" w14:paraId="00000163">
      <w:pPr>
        <w:jc w:val="both"/>
        <w:rPr/>
      </w:pPr>
      <w:r w:rsidDel="00000000" w:rsidR="00000000" w:rsidRPr="00000000">
        <w:rPr>
          <w:rtl w:val="0"/>
        </w:rPr>
      </w:r>
    </w:p>
    <w:p w:rsidR="00000000" w:rsidDel="00000000" w:rsidP="00000000" w:rsidRDefault="00000000" w:rsidRPr="00000000" w14:paraId="00000164">
      <w:pPr>
        <w:jc w:val="both"/>
        <w:rPr/>
      </w:pPr>
      <w:r w:rsidDel="00000000" w:rsidR="00000000" w:rsidRPr="00000000">
        <w:rPr>
          <w:rtl w:val="0"/>
        </w:rPr>
      </w:r>
    </w:p>
    <w:p w:rsidR="00000000" w:rsidDel="00000000" w:rsidP="00000000" w:rsidRDefault="00000000" w:rsidRPr="00000000" w14:paraId="00000165">
      <w:pPr>
        <w:jc w:val="both"/>
        <w:rPr/>
      </w:pPr>
      <w:r w:rsidDel="00000000" w:rsidR="00000000" w:rsidRPr="00000000">
        <w:rPr>
          <w:rtl w:val="0"/>
        </w:rPr>
      </w:r>
    </w:p>
    <w:p w:rsidR="00000000" w:rsidDel="00000000" w:rsidP="00000000" w:rsidRDefault="00000000" w:rsidRPr="00000000" w14:paraId="00000166">
      <w:pPr>
        <w:jc w:val="both"/>
        <w:rPr/>
      </w:pPr>
      <w:r w:rsidDel="00000000" w:rsidR="00000000" w:rsidRPr="00000000">
        <w:rPr>
          <w:rtl w:val="0"/>
        </w:rPr>
      </w:r>
    </w:p>
    <w:p w:rsidR="00000000" w:rsidDel="00000000" w:rsidP="00000000" w:rsidRDefault="00000000" w:rsidRPr="00000000" w14:paraId="00000167">
      <w:pPr>
        <w:jc w:val="both"/>
        <w:rPr/>
      </w:pPr>
      <w:r w:rsidDel="00000000" w:rsidR="00000000" w:rsidRPr="00000000">
        <w:rPr>
          <w:rtl w:val="0"/>
        </w:rPr>
      </w:r>
    </w:p>
    <w:p w:rsidR="00000000" w:rsidDel="00000000" w:rsidP="00000000" w:rsidRDefault="00000000" w:rsidRPr="00000000" w14:paraId="00000168">
      <w:pPr>
        <w:jc w:val="both"/>
        <w:rPr/>
      </w:pPr>
      <w:r w:rsidDel="00000000" w:rsidR="00000000" w:rsidRPr="00000000">
        <w:rPr>
          <w:rtl w:val="0"/>
        </w:rPr>
      </w:r>
    </w:p>
    <w:p w:rsidR="00000000" w:rsidDel="00000000" w:rsidP="00000000" w:rsidRDefault="00000000" w:rsidRPr="00000000" w14:paraId="00000169">
      <w:pPr>
        <w:jc w:val="both"/>
        <w:rPr/>
      </w:pPr>
      <w:r w:rsidDel="00000000" w:rsidR="00000000" w:rsidRPr="00000000">
        <w:rPr>
          <w:rtl w:val="0"/>
        </w:rPr>
      </w:r>
    </w:p>
    <w:p w:rsidR="00000000" w:rsidDel="00000000" w:rsidP="00000000" w:rsidRDefault="00000000" w:rsidRPr="00000000" w14:paraId="0000016A">
      <w:pPr>
        <w:jc w:val="both"/>
        <w:rPr/>
      </w:pPr>
      <w:r w:rsidDel="00000000" w:rsidR="00000000" w:rsidRPr="00000000">
        <w:rPr>
          <w:rtl w:val="0"/>
        </w:rPr>
      </w:r>
    </w:p>
    <w:p w:rsidR="00000000" w:rsidDel="00000000" w:rsidP="00000000" w:rsidRDefault="00000000" w:rsidRPr="00000000" w14:paraId="0000016B">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360" w:line="259" w:lineRule="auto"/>
        <w:ind w:left="1440" w:right="0" w:hanging="720"/>
        <w:jc w:val="left"/>
        <w:rPr>
          <w:rFonts w:ascii="Roboto Black" w:cs="Roboto Black" w:eastAsia="Roboto Black" w:hAnsi="Roboto Black"/>
          <w:b w:val="1"/>
          <w:i w:val="0"/>
          <w:smallCaps w:val="1"/>
          <w:strike w:val="0"/>
          <w:color w:val="000000"/>
          <w:sz w:val="28"/>
          <w:szCs w:val="28"/>
          <w:u w:val="none"/>
          <w:shd w:fill="auto" w:val="clear"/>
          <w:vertAlign w:val="baseline"/>
        </w:rPr>
      </w:pPr>
      <w:r w:rsidDel="00000000" w:rsidR="00000000" w:rsidRPr="00000000">
        <w:rPr>
          <w:rFonts w:ascii="Roboto Black" w:cs="Roboto Black" w:eastAsia="Roboto Black" w:hAnsi="Roboto Black"/>
          <w:b w:val="1"/>
          <w:i w:val="0"/>
          <w:smallCaps w:val="1"/>
          <w:strike w:val="0"/>
          <w:color w:val="000000"/>
          <w:sz w:val="28"/>
          <w:szCs w:val="28"/>
          <w:u w:val="none"/>
          <w:shd w:fill="auto" w:val="clear"/>
          <w:vertAlign w:val="baseline"/>
          <w:rtl w:val="0"/>
        </w:rPr>
        <w:t xml:space="preserve">ANNEX III – Asylum seekers Sectors of Employment</w:t>
      </w:r>
    </w:p>
    <w:p w:rsidR="00000000" w:rsidDel="00000000" w:rsidP="00000000" w:rsidRDefault="00000000" w:rsidRPr="00000000" w14:paraId="0000016C">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360" w:line="259" w:lineRule="auto"/>
        <w:ind w:left="720" w:right="0" w:hanging="720"/>
        <w:jc w:val="left"/>
        <w:rPr>
          <w:rFonts w:ascii="Roboto Black" w:cs="Roboto Black" w:eastAsia="Roboto Black" w:hAnsi="Roboto Black"/>
          <w:b w:val="1"/>
          <w:i w:val="0"/>
          <w:smallCaps w:val="1"/>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6D">
      <w:pPr>
        <w:jc w:val="both"/>
        <w:rPr>
          <w:rFonts w:ascii="Calibri" w:cs="Calibri" w:eastAsia="Calibri" w:hAnsi="Calibri"/>
          <w:b w:val="1"/>
          <w:sz w:val="24"/>
          <w:szCs w:val="24"/>
        </w:rPr>
      </w:pPr>
      <w:r w:rsidDel="00000000" w:rsidR="00000000" w:rsidRPr="00000000">
        <w:rPr>
          <w:rtl w:val="0"/>
        </w:rPr>
        <w:t xml:space="preserve">*</w:t>
      </w:r>
      <w:r w:rsidDel="00000000" w:rsidR="00000000" w:rsidRPr="00000000">
        <w:rPr>
          <w:rFonts w:ascii="Calibri" w:cs="Calibri" w:eastAsia="Calibri" w:hAnsi="Calibri"/>
          <w:b w:val="1"/>
          <w:sz w:val="24"/>
          <w:szCs w:val="24"/>
          <w:rtl w:val="0"/>
        </w:rPr>
        <w:t xml:space="preserve">Asylum Seekers Access to Employment in Cyprus (please adapt in your Country’s context)</w:t>
      </w:r>
    </w:p>
    <w:p w:rsidR="00000000" w:rsidDel="00000000" w:rsidP="00000000" w:rsidRDefault="00000000" w:rsidRPr="00000000" w14:paraId="0000016E">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Employers who are interested to hire an asylum seeker, need to submit the following documents at the Labour Office of their district. </w:t>
      </w:r>
    </w:p>
    <w:p w:rsidR="00000000" w:rsidDel="00000000" w:rsidP="00000000" w:rsidRDefault="00000000" w:rsidRPr="00000000" w14:paraId="0000016F">
      <w:pPr>
        <w:numPr>
          <w:ilvl w:val="0"/>
          <w:numId w:val="13"/>
        </w:numPr>
        <w:pBdr>
          <w:top w:space="0" w:sz="0" w:val="nil"/>
          <w:left w:space="0" w:sz="0" w:val="nil"/>
          <w:bottom w:space="0" w:sz="0" w:val="nil"/>
          <w:right w:space="0" w:sz="0" w:val="nil"/>
          <w:between w:space="0" w:sz="0" w:val="nil"/>
        </w:pBdr>
        <w:spacing w:after="0" w:lineRule="auto"/>
        <w:ind w:left="720"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Employment contract </w:t>
      </w:r>
    </w:p>
    <w:p w:rsidR="00000000" w:rsidDel="00000000" w:rsidP="00000000" w:rsidRDefault="00000000" w:rsidRPr="00000000" w14:paraId="00000170">
      <w:pPr>
        <w:numPr>
          <w:ilvl w:val="0"/>
          <w:numId w:val="13"/>
        </w:numPr>
        <w:pBdr>
          <w:top w:space="0" w:sz="0" w:val="nil"/>
          <w:left w:space="0" w:sz="0" w:val="nil"/>
          <w:bottom w:space="0" w:sz="0" w:val="nil"/>
          <w:right w:space="0" w:sz="0" w:val="nil"/>
          <w:between w:space="0" w:sz="0" w:val="nil"/>
        </w:pBdr>
        <w:spacing w:after="0" w:lineRule="auto"/>
        <w:ind w:left="720" w:hanging="360"/>
        <w:jc w:val="both"/>
        <w:rPr>
          <w:rFonts w:ascii="Calibri" w:cs="Calibri" w:eastAsia="Calibri" w:hAnsi="Calibri"/>
          <w:sz w:val="24"/>
          <w:szCs w:val="24"/>
        </w:rPr>
      </w:pPr>
      <w:r w:rsidDel="00000000" w:rsidR="00000000" w:rsidRPr="00000000">
        <w:rPr>
          <w:rFonts w:ascii="Calibri" w:cs="Calibri" w:eastAsia="Calibri" w:hAnsi="Calibri"/>
          <w:color w:val="000000"/>
          <w:sz w:val="24"/>
          <w:szCs w:val="24"/>
          <w:rtl w:val="0"/>
        </w:rPr>
        <w:t xml:space="preserve">Proof of settled obligations to Social Insurance Services</w:t>
      </w:r>
      <w:r w:rsidDel="00000000" w:rsidR="00000000" w:rsidRPr="00000000">
        <w:rPr>
          <w:rtl w:val="0"/>
        </w:rPr>
      </w:r>
    </w:p>
    <w:p w:rsidR="00000000" w:rsidDel="00000000" w:rsidP="00000000" w:rsidRDefault="00000000" w:rsidRPr="00000000" w14:paraId="00000171">
      <w:pPr>
        <w:numPr>
          <w:ilvl w:val="0"/>
          <w:numId w:val="13"/>
        </w:numPr>
        <w:pBdr>
          <w:top w:space="0" w:sz="0" w:val="nil"/>
          <w:left w:space="0" w:sz="0" w:val="nil"/>
          <w:bottom w:space="0" w:sz="0" w:val="nil"/>
          <w:right w:space="0" w:sz="0" w:val="nil"/>
          <w:between w:space="0" w:sz="0" w:val="nil"/>
        </w:pBdr>
        <w:spacing w:after="0" w:lineRule="auto"/>
        <w:ind w:left="720"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Employer’s Liability Insurance </w:t>
      </w:r>
    </w:p>
    <w:p w:rsidR="00000000" w:rsidDel="00000000" w:rsidP="00000000" w:rsidRDefault="00000000" w:rsidRPr="00000000" w14:paraId="00000172">
      <w:pPr>
        <w:numPr>
          <w:ilvl w:val="0"/>
          <w:numId w:val="13"/>
        </w:numPr>
        <w:pBdr>
          <w:top w:space="0" w:sz="0" w:val="nil"/>
          <w:left w:space="0" w:sz="0" w:val="nil"/>
          <w:bottom w:space="0" w:sz="0" w:val="nil"/>
          <w:right w:space="0" w:sz="0" w:val="nil"/>
          <w:between w:space="0" w:sz="0" w:val="nil"/>
        </w:pBdr>
        <w:ind w:left="720" w:hanging="360"/>
        <w:jc w:val="both"/>
        <w:rPr>
          <w:rFonts w:ascii="Calibri" w:cs="Calibri" w:eastAsia="Calibri" w:hAnsi="Calibri"/>
          <w:sz w:val="24"/>
          <w:szCs w:val="24"/>
        </w:rPr>
      </w:pPr>
      <w:r w:rsidDel="00000000" w:rsidR="00000000" w:rsidRPr="00000000">
        <w:rPr>
          <w:rFonts w:ascii="Calibri" w:cs="Calibri" w:eastAsia="Calibri" w:hAnsi="Calibri"/>
          <w:color w:val="000000"/>
          <w:sz w:val="24"/>
          <w:szCs w:val="24"/>
          <w:rtl w:val="0"/>
        </w:rPr>
        <w:t xml:space="preserve">Restaurants and Hotels need to have an operating license or a certificate from the Ministry of Tourism </w:t>
      </w:r>
      <w:r w:rsidDel="00000000" w:rsidR="00000000" w:rsidRPr="00000000">
        <w:rPr>
          <w:rtl w:val="0"/>
        </w:rPr>
      </w:r>
    </w:p>
    <w:p w:rsidR="00000000" w:rsidDel="00000000" w:rsidP="00000000" w:rsidRDefault="00000000" w:rsidRPr="00000000" w14:paraId="00000173">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74">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**Important: Employment is considered legal </w:t>
      </w:r>
      <w:r w:rsidDel="00000000" w:rsidR="00000000" w:rsidRPr="00000000">
        <w:rPr>
          <w:rFonts w:ascii="Calibri" w:cs="Calibri" w:eastAsia="Calibri" w:hAnsi="Calibri"/>
          <w:b w:val="1"/>
          <w:sz w:val="24"/>
          <w:szCs w:val="24"/>
          <w:u w:val="single"/>
          <w:rtl w:val="0"/>
        </w:rPr>
        <w:t xml:space="preserve">only</w:t>
      </w:r>
      <w:r w:rsidDel="00000000" w:rsidR="00000000" w:rsidRPr="00000000">
        <w:rPr>
          <w:rFonts w:ascii="Calibri" w:cs="Calibri" w:eastAsia="Calibri" w:hAnsi="Calibri"/>
          <w:sz w:val="24"/>
          <w:szCs w:val="24"/>
          <w:rtl w:val="0"/>
        </w:rPr>
        <w:t xml:space="preserve"> after the examination and approval from the Labour Department. In case of illegal employment implications falls both on the employee and the employer.</w:t>
      </w:r>
    </w:p>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6">
      <w:pPr>
        <w:tabs>
          <w:tab w:val="left" w:pos="1573"/>
        </w:tabs>
        <w:rPr>
          <w:b w:val="1"/>
          <w:u w:val="single"/>
        </w:rPr>
      </w:pPr>
      <w:r w:rsidDel="00000000" w:rsidR="00000000" w:rsidRPr="00000000">
        <w:rPr>
          <w:rtl w:val="0"/>
        </w:rPr>
        <w:t xml:space="preserve">As of 2019, asylum seekers are allowed to work in the following sectors. </w:t>
      </w:r>
      <w:r w:rsidDel="00000000" w:rsidR="00000000" w:rsidRPr="00000000">
        <w:rPr>
          <w:vertAlign w:val="superscript"/>
        </w:rPr>
        <w:footnoteReference w:customMarkFollows="0" w:id="10"/>
      </w:r>
      <w:r w:rsidDel="00000000" w:rsidR="00000000" w:rsidRPr="00000000">
        <w:rPr>
          <w:rtl w:val="0"/>
        </w:rPr>
        <w:br w:type="textWrapping"/>
      </w:r>
      <w:r w:rsidDel="00000000" w:rsidR="00000000" w:rsidRPr="00000000">
        <w:rPr>
          <w:rtl w:val="0"/>
        </w:rPr>
      </w:r>
    </w:p>
    <w:tbl>
      <w:tblPr>
        <w:tblStyle w:val="Table5"/>
        <w:tblW w:w="10658.0" w:type="dxa"/>
        <w:jc w:val="left"/>
        <w:tblInd w:w="105.0" w:type="dxa"/>
        <w:tblLayout w:type="fixed"/>
        <w:tblLook w:val="0600"/>
      </w:tblPr>
      <w:tblGrid>
        <w:gridCol w:w="3690"/>
        <w:gridCol w:w="6968"/>
        <w:tblGridChange w:id="0">
          <w:tblGrid>
            <w:gridCol w:w="3690"/>
            <w:gridCol w:w="6968"/>
          </w:tblGrid>
        </w:tblGridChange>
      </w:tblGrid>
      <w:tr>
        <w:trPr>
          <w:cantSplit w:val="0"/>
          <w:trHeight w:val="225" w:hRule="atLeast"/>
          <w:tblHeader w:val="0"/>
        </w:trPr>
        <w:tc>
          <w:tcPr>
            <w:gridSpan w:val="2"/>
            <w:tcBorders>
              <w:top w:color="000000" w:space="0" w:sz="8" w:val="single"/>
              <w:left w:color="000000" w:space="0" w:sz="8" w:val="single"/>
              <w:bottom w:color="000000" w:space="0" w:sz="8" w:val="single"/>
              <w:right w:color="000000" w:space="0" w:sz="8" w:val="single"/>
            </w:tcBorders>
            <w:shd w:fill="ffe599" w:val="clear"/>
            <w:vAlign w:val="center"/>
          </w:tcPr>
          <w:p w:rsidR="00000000" w:rsidDel="00000000" w:rsidP="00000000" w:rsidRDefault="00000000" w:rsidRPr="00000000" w14:paraId="00000187">
            <w:pPr>
              <w:spacing w:line="253" w:lineRule="auto"/>
              <w:jc w:val="center"/>
              <w:rPr>
                <w:sz w:val="20"/>
                <w:szCs w:val="20"/>
              </w:rPr>
            </w:pPr>
            <w:r w:rsidDel="00000000" w:rsidR="00000000" w:rsidRPr="00000000">
              <w:rPr>
                <w:b w:val="1"/>
                <w:color w:val="ffffff"/>
                <w:sz w:val="20"/>
                <w:szCs w:val="20"/>
                <w:rtl w:val="0"/>
              </w:rPr>
              <w:t xml:space="preserve">Permitted sectors and posts for asylum seekers </w:t>
            </w:r>
            <w:r w:rsidDel="00000000" w:rsidR="00000000" w:rsidRPr="00000000">
              <w:rPr>
                <w:rtl w:val="0"/>
              </w:rPr>
            </w:r>
          </w:p>
        </w:tc>
      </w:tr>
      <w:tr>
        <w:trPr>
          <w:cantSplit w:val="0"/>
          <w:trHeight w:val="225" w:hRule="atLeast"/>
          <w:tblHeader w:val="0"/>
        </w:trPr>
        <w:tc>
          <w:tcPr>
            <w:tcBorders>
              <w:top w:color="000000" w:space="0" w:sz="8" w:val="single"/>
              <w:left w:color="000000" w:space="0" w:sz="8" w:val="single"/>
              <w:bottom w:color="000000" w:space="0" w:sz="8" w:val="single"/>
              <w:right w:color="000000" w:space="0" w:sz="8" w:val="single"/>
            </w:tcBorders>
            <w:shd w:fill="d9d9d9" w:val="clear"/>
            <w:vAlign w:val="center"/>
          </w:tcPr>
          <w:p w:rsidR="00000000" w:rsidDel="00000000" w:rsidP="00000000" w:rsidRDefault="00000000" w:rsidRPr="00000000" w14:paraId="00000189">
            <w:pPr>
              <w:spacing w:line="253" w:lineRule="auto"/>
              <w:rPr>
                <w:sz w:val="20"/>
                <w:szCs w:val="20"/>
              </w:rPr>
            </w:pPr>
            <w:r w:rsidDel="00000000" w:rsidR="00000000" w:rsidRPr="00000000">
              <w:rPr>
                <w:sz w:val="20"/>
                <w:szCs w:val="20"/>
                <w:rtl w:val="0"/>
              </w:rPr>
              <w:t xml:space="preserve">Sectors of labour market</w:t>
            </w:r>
            <w:r w:rsidDel="00000000" w:rsidR="00000000" w:rsidRPr="00000000">
              <w:rPr>
                <w:b w:val="1"/>
                <w:sz w:val="20"/>
                <w:szCs w:val="20"/>
                <w:rtl w:val="0"/>
              </w:rPr>
              <w:t xml:space="preserve"> </w:t>
            </w: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shd w:fill="d9d9d9" w:val="clear"/>
            <w:vAlign w:val="center"/>
          </w:tcPr>
          <w:p w:rsidR="00000000" w:rsidDel="00000000" w:rsidP="00000000" w:rsidRDefault="00000000" w:rsidRPr="00000000" w14:paraId="0000018A">
            <w:pPr>
              <w:spacing w:line="253" w:lineRule="auto"/>
              <w:rPr>
                <w:sz w:val="20"/>
                <w:szCs w:val="20"/>
              </w:rPr>
            </w:pPr>
            <w:r w:rsidDel="00000000" w:rsidR="00000000" w:rsidRPr="00000000">
              <w:rPr>
                <w:sz w:val="20"/>
                <w:szCs w:val="20"/>
                <w:rtl w:val="0"/>
              </w:rPr>
              <w:t xml:space="preserve">Permitted occupations </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18B">
            <w:pPr>
              <w:spacing w:line="253" w:lineRule="auto"/>
              <w:rPr>
                <w:sz w:val="20"/>
                <w:szCs w:val="20"/>
              </w:rPr>
            </w:pPr>
            <w:r w:rsidDel="00000000" w:rsidR="00000000" w:rsidRPr="00000000">
              <w:rPr>
                <w:color w:val="000000"/>
                <w:sz w:val="20"/>
                <w:szCs w:val="20"/>
                <w:rtl w:val="0"/>
              </w:rPr>
              <w:t xml:space="preserve">Agriculture-Animal Husbandry-Fishery-Animal Shelters and Pet Hotels</w:t>
            </w:r>
            <w:r w:rsidDel="00000000" w:rsidR="00000000" w:rsidRPr="00000000">
              <w:rPr>
                <w:b w:val="1"/>
                <w:color w:val="000000"/>
                <w:sz w:val="20"/>
                <w:szCs w:val="20"/>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18C">
            <w:pPr>
              <w:spacing w:line="253" w:lineRule="auto"/>
              <w:rPr>
                <w:sz w:val="20"/>
                <w:szCs w:val="20"/>
              </w:rPr>
            </w:pPr>
            <w:r w:rsidDel="00000000" w:rsidR="00000000" w:rsidRPr="00000000">
              <w:rPr>
                <w:color w:val="000000"/>
                <w:sz w:val="20"/>
                <w:szCs w:val="20"/>
                <w:rtl w:val="0"/>
              </w:rPr>
              <w:t xml:space="preserve">-Agriculture Labourers </w:t>
            </w:r>
            <w:r w:rsidDel="00000000" w:rsidR="00000000" w:rsidRPr="00000000">
              <w:rPr>
                <w:rtl w:val="0"/>
              </w:rPr>
            </w:r>
          </w:p>
          <w:p w:rsidR="00000000" w:rsidDel="00000000" w:rsidP="00000000" w:rsidRDefault="00000000" w:rsidRPr="00000000" w14:paraId="0000018D">
            <w:pPr>
              <w:spacing w:line="253" w:lineRule="auto"/>
              <w:rPr>
                <w:sz w:val="20"/>
                <w:szCs w:val="20"/>
              </w:rPr>
            </w:pPr>
            <w:r w:rsidDel="00000000" w:rsidR="00000000" w:rsidRPr="00000000">
              <w:rPr>
                <w:color w:val="000000"/>
                <w:sz w:val="20"/>
                <w:szCs w:val="20"/>
                <w:rtl w:val="0"/>
              </w:rPr>
              <w:t xml:space="preserve">-Animal Husbandry Labourers </w:t>
            </w:r>
            <w:r w:rsidDel="00000000" w:rsidR="00000000" w:rsidRPr="00000000">
              <w:rPr>
                <w:rtl w:val="0"/>
              </w:rPr>
            </w:r>
          </w:p>
          <w:p w:rsidR="00000000" w:rsidDel="00000000" w:rsidP="00000000" w:rsidRDefault="00000000" w:rsidRPr="00000000" w14:paraId="0000018E">
            <w:pPr>
              <w:spacing w:line="253" w:lineRule="auto"/>
              <w:rPr>
                <w:sz w:val="20"/>
                <w:szCs w:val="20"/>
              </w:rPr>
            </w:pPr>
            <w:r w:rsidDel="00000000" w:rsidR="00000000" w:rsidRPr="00000000">
              <w:rPr>
                <w:color w:val="000000"/>
                <w:sz w:val="20"/>
                <w:szCs w:val="20"/>
                <w:rtl w:val="0"/>
              </w:rPr>
              <w:t xml:space="preserve">-Poultry Farm Labourers </w:t>
            </w:r>
            <w:r w:rsidDel="00000000" w:rsidR="00000000" w:rsidRPr="00000000">
              <w:rPr>
                <w:rtl w:val="0"/>
              </w:rPr>
            </w:r>
          </w:p>
          <w:p w:rsidR="00000000" w:rsidDel="00000000" w:rsidP="00000000" w:rsidRDefault="00000000" w:rsidRPr="00000000" w14:paraId="0000018F">
            <w:pPr>
              <w:spacing w:line="253" w:lineRule="auto"/>
              <w:rPr>
                <w:sz w:val="20"/>
                <w:szCs w:val="20"/>
              </w:rPr>
            </w:pPr>
            <w:r w:rsidDel="00000000" w:rsidR="00000000" w:rsidRPr="00000000">
              <w:rPr>
                <w:color w:val="000000"/>
                <w:sz w:val="20"/>
                <w:szCs w:val="20"/>
                <w:rtl w:val="0"/>
              </w:rPr>
              <w:t xml:space="preserve">-Fishery Labourers </w:t>
            </w:r>
            <w:r w:rsidDel="00000000" w:rsidR="00000000" w:rsidRPr="00000000">
              <w:rPr>
                <w:rtl w:val="0"/>
              </w:rPr>
            </w:r>
          </w:p>
          <w:p w:rsidR="00000000" w:rsidDel="00000000" w:rsidP="00000000" w:rsidRDefault="00000000" w:rsidRPr="00000000" w14:paraId="00000190">
            <w:pPr>
              <w:spacing w:line="253" w:lineRule="auto"/>
              <w:rPr>
                <w:sz w:val="20"/>
                <w:szCs w:val="20"/>
              </w:rPr>
            </w:pPr>
            <w:r w:rsidDel="00000000" w:rsidR="00000000" w:rsidRPr="00000000">
              <w:rPr>
                <w:color w:val="000000"/>
                <w:sz w:val="20"/>
                <w:szCs w:val="20"/>
                <w:rtl w:val="0"/>
              </w:rPr>
              <w:t xml:space="preserve">-Fish Farm Labourers </w:t>
            </w:r>
            <w:r w:rsidDel="00000000" w:rsidR="00000000" w:rsidRPr="00000000">
              <w:rPr>
                <w:rtl w:val="0"/>
              </w:rPr>
            </w:r>
          </w:p>
          <w:p w:rsidR="00000000" w:rsidDel="00000000" w:rsidP="00000000" w:rsidRDefault="00000000" w:rsidRPr="00000000" w14:paraId="00000191">
            <w:pPr>
              <w:spacing w:line="253" w:lineRule="auto"/>
              <w:rPr>
                <w:sz w:val="20"/>
                <w:szCs w:val="20"/>
              </w:rPr>
            </w:pPr>
            <w:r w:rsidDel="00000000" w:rsidR="00000000" w:rsidRPr="00000000">
              <w:rPr>
                <w:color w:val="000000"/>
                <w:sz w:val="20"/>
                <w:szCs w:val="20"/>
                <w:rtl w:val="0"/>
              </w:rPr>
              <w:t xml:space="preserve"> -Animal Caretakers </w:t>
            </w:r>
            <w:r w:rsidDel="00000000" w:rsidR="00000000" w:rsidRPr="00000000">
              <w:rPr>
                <w:rtl w:val="0"/>
              </w:rPr>
            </w:r>
          </w:p>
        </w:tc>
      </w:tr>
      <w:tr>
        <w:trPr>
          <w:cantSplit w:val="0"/>
          <w:trHeight w:val="225" w:hRule="atLeast"/>
          <w:tblHeader w:val="0"/>
        </w:trPr>
        <w:tc>
          <w:tcPr>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192">
            <w:pPr>
              <w:spacing w:line="253" w:lineRule="auto"/>
              <w:rPr>
                <w:sz w:val="20"/>
                <w:szCs w:val="20"/>
              </w:rPr>
            </w:pPr>
            <w:r w:rsidDel="00000000" w:rsidR="00000000" w:rsidRPr="00000000">
              <w:rPr>
                <w:color w:val="000000"/>
                <w:sz w:val="20"/>
                <w:szCs w:val="20"/>
                <w:rtl w:val="0"/>
              </w:rPr>
              <w:t xml:space="preserve">Processing</w:t>
            </w:r>
            <w:r w:rsidDel="00000000" w:rsidR="00000000" w:rsidRPr="00000000">
              <w:rPr>
                <w:b w:val="1"/>
                <w:color w:val="000000"/>
                <w:sz w:val="20"/>
                <w:szCs w:val="20"/>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193">
            <w:pPr>
              <w:spacing w:line="253" w:lineRule="auto"/>
              <w:rPr>
                <w:sz w:val="20"/>
                <w:szCs w:val="20"/>
              </w:rPr>
            </w:pPr>
            <w:r w:rsidDel="00000000" w:rsidR="00000000" w:rsidRPr="00000000">
              <w:rPr>
                <w:color w:val="000000"/>
                <w:sz w:val="20"/>
                <w:szCs w:val="20"/>
                <w:rtl w:val="0"/>
              </w:rPr>
              <w:t xml:space="preserve">-Animal Feed Production Labourers </w:t>
            </w:r>
            <w:r w:rsidDel="00000000" w:rsidR="00000000" w:rsidRPr="00000000">
              <w:rPr>
                <w:rtl w:val="0"/>
              </w:rPr>
            </w:r>
          </w:p>
          <w:p w:rsidR="00000000" w:rsidDel="00000000" w:rsidP="00000000" w:rsidRDefault="00000000" w:rsidRPr="00000000" w14:paraId="00000194">
            <w:pPr>
              <w:spacing w:line="253" w:lineRule="auto"/>
              <w:rPr>
                <w:sz w:val="20"/>
                <w:szCs w:val="20"/>
              </w:rPr>
            </w:pPr>
            <w:r w:rsidDel="00000000" w:rsidR="00000000" w:rsidRPr="00000000">
              <w:rPr>
                <w:color w:val="000000"/>
                <w:sz w:val="20"/>
                <w:szCs w:val="20"/>
                <w:rtl w:val="0"/>
              </w:rPr>
              <w:t xml:space="preserve">-Bakery and Dairy Production Night-Shift Labourers </w:t>
            </w:r>
            <w:r w:rsidDel="00000000" w:rsidR="00000000" w:rsidRPr="00000000">
              <w:rPr>
                <w:rtl w:val="0"/>
              </w:rPr>
            </w:r>
          </w:p>
          <w:p w:rsidR="00000000" w:rsidDel="00000000" w:rsidP="00000000" w:rsidRDefault="00000000" w:rsidRPr="00000000" w14:paraId="00000195">
            <w:pPr>
              <w:spacing w:line="253" w:lineRule="auto"/>
              <w:rPr>
                <w:sz w:val="20"/>
                <w:szCs w:val="20"/>
              </w:rPr>
            </w:pPr>
            <w:r w:rsidDel="00000000" w:rsidR="00000000" w:rsidRPr="00000000">
              <w:rPr>
                <w:color w:val="000000"/>
                <w:sz w:val="20"/>
                <w:szCs w:val="20"/>
                <w:rtl w:val="0"/>
              </w:rPr>
              <w:t xml:space="preserve">-Loading / Unloading Labourers </w:t>
            </w:r>
            <w:r w:rsidDel="00000000" w:rsidR="00000000" w:rsidRPr="00000000">
              <w:rPr>
                <w:rtl w:val="0"/>
              </w:rPr>
            </w:r>
          </w:p>
          <w:p w:rsidR="00000000" w:rsidDel="00000000" w:rsidP="00000000" w:rsidRDefault="00000000" w:rsidRPr="00000000" w14:paraId="00000196">
            <w:pPr>
              <w:spacing w:line="253" w:lineRule="auto"/>
              <w:rPr>
                <w:sz w:val="20"/>
                <w:szCs w:val="20"/>
              </w:rPr>
            </w:pPr>
            <w:r w:rsidDel="00000000" w:rsidR="00000000" w:rsidRPr="00000000">
              <w:rPr>
                <w:color w:val="000000"/>
                <w:sz w:val="20"/>
                <w:szCs w:val="20"/>
                <w:rtl w:val="0"/>
              </w:rPr>
              <w:t xml:space="preserve"> -Poultry Slaughterhouse Night-Shift Labourers </w:t>
            </w:r>
            <w:r w:rsidDel="00000000" w:rsidR="00000000" w:rsidRPr="00000000">
              <w:rPr>
                <w:rtl w:val="0"/>
              </w:rPr>
            </w:r>
          </w:p>
        </w:tc>
      </w:tr>
      <w:tr>
        <w:trPr>
          <w:cantSplit w:val="0"/>
          <w:trHeight w:val="1020" w:hRule="atLeast"/>
          <w:tblHeader w:val="0"/>
        </w:trPr>
        <w:tc>
          <w:tcPr>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197">
            <w:pPr>
              <w:spacing w:line="253" w:lineRule="auto"/>
              <w:rPr>
                <w:sz w:val="20"/>
                <w:szCs w:val="20"/>
              </w:rPr>
            </w:pPr>
            <w:r w:rsidDel="00000000" w:rsidR="00000000" w:rsidRPr="00000000">
              <w:rPr>
                <w:color w:val="000000"/>
                <w:sz w:val="20"/>
                <w:szCs w:val="20"/>
                <w:rtl w:val="0"/>
              </w:rPr>
              <w:t xml:space="preserve">Waste Management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198">
            <w:pPr>
              <w:spacing w:line="253" w:lineRule="auto"/>
              <w:rPr>
                <w:sz w:val="20"/>
                <w:szCs w:val="20"/>
              </w:rPr>
            </w:pPr>
            <w:r w:rsidDel="00000000" w:rsidR="00000000" w:rsidRPr="00000000">
              <w:rPr>
                <w:color w:val="000000"/>
                <w:sz w:val="20"/>
                <w:szCs w:val="20"/>
                <w:rtl w:val="0"/>
              </w:rPr>
              <w:t xml:space="preserve">-Sewerage, Waste and Wastewater Treatment </w:t>
            </w:r>
            <w:r w:rsidDel="00000000" w:rsidR="00000000" w:rsidRPr="00000000">
              <w:rPr>
                <w:rtl w:val="0"/>
              </w:rPr>
            </w:r>
          </w:p>
          <w:p w:rsidR="00000000" w:rsidDel="00000000" w:rsidP="00000000" w:rsidRDefault="00000000" w:rsidRPr="00000000" w14:paraId="00000199">
            <w:pPr>
              <w:spacing w:line="253" w:lineRule="auto"/>
              <w:rPr>
                <w:sz w:val="20"/>
                <w:szCs w:val="20"/>
              </w:rPr>
            </w:pPr>
            <w:r w:rsidDel="00000000" w:rsidR="00000000" w:rsidRPr="00000000">
              <w:rPr>
                <w:color w:val="000000"/>
                <w:sz w:val="20"/>
                <w:szCs w:val="20"/>
                <w:rtl w:val="0"/>
              </w:rPr>
              <w:t xml:space="preserve">Labourers </w:t>
            </w:r>
            <w:r w:rsidDel="00000000" w:rsidR="00000000" w:rsidRPr="00000000">
              <w:rPr>
                <w:rtl w:val="0"/>
              </w:rPr>
            </w:r>
          </w:p>
          <w:p w:rsidR="00000000" w:rsidDel="00000000" w:rsidP="00000000" w:rsidRDefault="00000000" w:rsidRPr="00000000" w14:paraId="0000019A">
            <w:pPr>
              <w:spacing w:line="253" w:lineRule="auto"/>
              <w:rPr>
                <w:sz w:val="20"/>
                <w:szCs w:val="20"/>
              </w:rPr>
            </w:pPr>
            <w:r w:rsidDel="00000000" w:rsidR="00000000" w:rsidRPr="00000000">
              <w:rPr>
                <w:color w:val="000000"/>
                <w:sz w:val="20"/>
                <w:szCs w:val="20"/>
                <w:rtl w:val="0"/>
              </w:rPr>
              <w:t xml:space="preserve">-Collection and Processing of Waste and Garbage Labourers </w:t>
            </w:r>
            <w:r w:rsidDel="00000000" w:rsidR="00000000" w:rsidRPr="00000000">
              <w:rPr>
                <w:rtl w:val="0"/>
              </w:rPr>
            </w:r>
          </w:p>
          <w:p w:rsidR="00000000" w:rsidDel="00000000" w:rsidP="00000000" w:rsidRDefault="00000000" w:rsidRPr="00000000" w14:paraId="0000019B">
            <w:pPr>
              <w:spacing w:line="253" w:lineRule="auto"/>
              <w:rPr>
                <w:sz w:val="20"/>
                <w:szCs w:val="20"/>
              </w:rPr>
            </w:pPr>
            <w:r w:rsidDel="00000000" w:rsidR="00000000" w:rsidRPr="00000000">
              <w:rPr>
                <w:color w:val="000000"/>
                <w:sz w:val="20"/>
                <w:szCs w:val="20"/>
                <w:rtl w:val="0"/>
              </w:rPr>
              <w:t xml:space="preserve">-Recycling Labourers </w:t>
            </w:r>
            <w:r w:rsidDel="00000000" w:rsidR="00000000" w:rsidRPr="00000000">
              <w:rPr>
                <w:rtl w:val="0"/>
              </w:rPr>
            </w:r>
          </w:p>
          <w:p w:rsidR="00000000" w:rsidDel="00000000" w:rsidP="00000000" w:rsidRDefault="00000000" w:rsidRPr="00000000" w14:paraId="0000019C">
            <w:pPr>
              <w:spacing w:line="253" w:lineRule="auto"/>
              <w:rPr>
                <w:sz w:val="20"/>
                <w:szCs w:val="20"/>
              </w:rPr>
            </w:pPr>
            <w:r w:rsidDel="00000000" w:rsidR="00000000" w:rsidRPr="00000000">
              <w:rPr>
                <w:color w:val="000000"/>
                <w:sz w:val="20"/>
                <w:szCs w:val="20"/>
                <w:rtl w:val="0"/>
              </w:rPr>
              <w:t xml:space="preserve">-Animal Waste and Slaughterhouse Waste</w:t>
            </w:r>
            <w:r w:rsidDel="00000000" w:rsidR="00000000" w:rsidRPr="00000000">
              <w:rPr>
                <w:sz w:val="20"/>
                <w:szCs w:val="20"/>
                <w:rtl w:val="0"/>
              </w:rPr>
              <w:br w:type="textWrapping"/>
            </w:r>
            <w:r w:rsidDel="00000000" w:rsidR="00000000" w:rsidRPr="00000000">
              <w:rPr>
                <w:color w:val="000000"/>
                <w:sz w:val="20"/>
                <w:szCs w:val="20"/>
                <w:rtl w:val="0"/>
              </w:rPr>
              <w:t xml:space="preserve"> Processing Labourers </w:t>
            </w:r>
            <w:r w:rsidDel="00000000" w:rsidR="00000000" w:rsidRPr="00000000">
              <w:rPr>
                <w:rtl w:val="0"/>
              </w:rPr>
            </w:r>
          </w:p>
        </w:tc>
      </w:tr>
      <w:tr>
        <w:trPr>
          <w:cantSplit w:val="0"/>
          <w:trHeight w:val="450" w:hRule="atLeast"/>
          <w:tblHeader w:val="0"/>
        </w:trPr>
        <w:tc>
          <w:tcPr>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19D">
            <w:pPr>
              <w:spacing w:line="253" w:lineRule="auto"/>
              <w:rPr>
                <w:sz w:val="20"/>
                <w:szCs w:val="20"/>
              </w:rPr>
            </w:pPr>
            <w:r w:rsidDel="00000000" w:rsidR="00000000" w:rsidRPr="00000000">
              <w:rPr>
                <w:color w:val="000000"/>
                <w:sz w:val="20"/>
                <w:szCs w:val="20"/>
                <w:rtl w:val="0"/>
              </w:rPr>
              <w:t xml:space="preserve">Trade-Repairs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19E">
            <w:pPr>
              <w:spacing w:line="253" w:lineRule="auto"/>
              <w:rPr>
                <w:sz w:val="20"/>
                <w:szCs w:val="20"/>
              </w:rPr>
            </w:pPr>
            <w:r w:rsidDel="00000000" w:rsidR="00000000" w:rsidRPr="00000000">
              <w:rPr>
                <w:color w:val="000000"/>
                <w:sz w:val="20"/>
                <w:szCs w:val="20"/>
                <w:rtl w:val="0"/>
              </w:rPr>
              <w:t xml:space="preserve">-Petrol Station and Carwash Labourers </w:t>
            </w:r>
            <w:r w:rsidDel="00000000" w:rsidR="00000000" w:rsidRPr="00000000">
              <w:rPr>
                <w:rtl w:val="0"/>
              </w:rPr>
            </w:r>
          </w:p>
          <w:p w:rsidR="00000000" w:rsidDel="00000000" w:rsidP="00000000" w:rsidRDefault="00000000" w:rsidRPr="00000000" w14:paraId="0000019F">
            <w:pPr>
              <w:spacing w:line="253" w:lineRule="auto"/>
              <w:rPr>
                <w:sz w:val="20"/>
                <w:szCs w:val="20"/>
              </w:rPr>
            </w:pPr>
            <w:r w:rsidDel="00000000" w:rsidR="00000000" w:rsidRPr="00000000">
              <w:rPr>
                <w:color w:val="000000"/>
                <w:sz w:val="20"/>
                <w:szCs w:val="20"/>
                <w:rtl w:val="0"/>
              </w:rPr>
              <w:t xml:space="preserve">-Loading / Unloading Labourers </w:t>
            </w:r>
            <w:r w:rsidDel="00000000" w:rsidR="00000000" w:rsidRPr="00000000">
              <w:rPr>
                <w:rtl w:val="0"/>
              </w:rPr>
            </w:r>
          </w:p>
          <w:p w:rsidR="00000000" w:rsidDel="00000000" w:rsidP="00000000" w:rsidRDefault="00000000" w:rsidRPr="00000000" w14:paraId="000001A0">
            <w:pPr>
              <w:spacing w:line="253" w:lineRule="auto"/>
              <w:rPr>
                <w:sz w:val="20"/>
                <w:szCs w:val="20"/>
              </w:rPr>
            </w:pPr>
            <w:r w:rsidDel="00000000" w:rsidR="00000000" w:rsidRPr="00000000">
              <w:rPr>
                <w:color w:val="000000"/>
                <w:sz w:val="20"/>
                <w:szCs w:val="20"/>
                <w:rtl w:val="0"/>
              </w:rPr>
              <w:t xml:space="preserve">-Fish Market Labourers </w:t>
            </w:r>
            <w:r w:rsidDel="00000000" w:rsidR="00000000" w:rsidRPr="00000000">
              <w:rPr>
                <w:rtl w:val="0"/>
              </w:rPr>
            </w:r>
          </w:p>
          <w:p w:rsidR="00000000" w:rsidDel="00000000" w:rsidP="00000000" w:rsidRDefault="00000000" w:rsidRPr="00000000" w14:paraId="000001A1">
            <w:pPr>
              <w:spacing w:line="253" w:lineRule="auto"/>
              <w:rPr>
                <w:sz w:val="20"/>
                <w:szCs w:val="20"/>
              </w:rPr>
            </w:pPr>
            <w:r w:rsidDel="00000000" w:rsidR="00000000" w:rsidRPr="00000000">
              <w:rPr>
                <w:color w:val="000000"/>
                <w:sz w:val="20"/>
                <w:szCs w:val="20"/>
                <w:rtl w:val="0"/>
              </w:rPr>
              <w:t xml:space="preserve">-Automobile Panel-Beaters and Spray-Painters </w:t>
            </w:r>
            <w:r w:rsidDel="00000000" w:rsidR="00000000" w:rsidRPr="00000000">
              <w:rPr>
                <w:rtl w:val="0"/>
              </w:rPr>
            </w:r>
          </w:p>
        </w:tc>
      </w:tr>
      <w:tr>
        <w:trPr>
          <w:cantSplit w:val="0"/>
          <w:trHeight w:val="1680" w:hRule="atLeast"/>
          <w:tblHeader w:val="0"/>
        </w:trPr>
        <w:tc>
          <w:tcPr>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1A2">
            <w:pPr>
              <w:spacing w:line="253" w:lineRule="auto"/>
              <w:rPr>
                <w:sz w:val="20"/>
                <w:szCs w:val="20"/>
              </w:rPr>
            </w:pPr>
            <w:r w:rsidDel="00000000" w:rsidR="00000000" w:rsidRPr="00000000">
              <w:rPr>
                <w:color w:val="000000"/>
                <w:sz w:val="20"/>
                <w:szCs w:val="20"/>
                <w:rtl w:val="0"/>
              </w:rPr>
              <w:t xml:space="preserve">Service Provision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1A3">
            <w:pPr>
              <w:spacing w:line="253" w:lineRule="auto"/>
              <w:rPr>
                <w:sz w:val="20"/>
                <w:szCs w:val="20"/>
              </w:rPr>
            </w:pPr>
            <w:r w:rsidDel="00000000" w:rsidR="00000000" w:rsidRPr="00000000">
              <w:rPr>
                <w:color w:val="000000"/>
                <w:sz w:val="20"/>
                <w:szCs w:val="20"/>
                <w:rtl w:val="0"/>
              </w:rPr>
              <w:t xml:space="preserve">-Employment by Cleaning Companies as</w:t>
            </w:r>
            <w:r w:rsidDel="00000000" w:rsidR="00000000" w:rsidRPr="00000000">
              <w:rPr>
                <w:sz w:val="20"/>
                <w:szCs w:val="20"/>
                <w:rtl w:val="0"/>
              </w:rPr>
              <w:br w:type="textWrapping"/>
            </w:r>
            <w:r w:rsidDel="00000000" w:rsidR="00000000" w:rsidRPr="00000000">
              <w:rPr>
                <w:color w:val="000000"/>
                <w:sz w:val="20"/>
                <w:szCs w:val="20"/>
                <w:rtl w:val="0"/>
              </w:rPr>
              <w:t xml:space="preserve"> Cleaners of Buildings and Outdoor Areas </w:t>
            </w:r>
            <w:r w:rsidDel="00000000" w:rsidR="00000000" w:rsidRPr="00000000">
              <w:rPr>
                <w:rtl w:val="0"/>
              </w:rPr>
            </w:r>
          </w:p>
          <w:p w:rsidR="00000000" w:rsidDel="00000000" w:rsidP="00000000" w:rsidRDefault="00000000" w:rsidRPr="00000000" w14:paraId="000001A4">
            <w:pPr>
              <w:spacing w:line="253" w:lineRule="auto"/>
              <w:rPr>
                <w:sz w:val="20"/>
                <w:szCs w:val="20"/>
              </w:rPr>
            </w:pPr>
            <w:r w:rsidDel="00000000" w:rsidR="00000000" w:rsidRPr="00000000">
              <w:rPr>
                <w:color w:val="000000"/>
                <w:sz w:val="20"/>
                <w:szCs w:val="20"/>
                <w:rtl w:val="0"/>
              </w:rPr>
              <w:t xml:space="preserve">-Groundskeepers </w:t>
            </w:r>
            <w:r w:rsidDel="00000000" w:rsidR="00000000" w:rsidRPr="00000000">
              <w:rPr>
                <w:rtl w:val="0"/>
              </w:rPr>
            </w:r>
          </w:p>
          <w:p w:rsidR="00000000" w:rsidDel="00000000" w:rsidP="00000000" w:rsidRDefault="00000000" w:rsidRPr="00000000" w14:paraId="000001A5">
            <w:pPr>
              <w:spacing w:line="253" w:lineRule="auto"/>
              <w:rPr>
                <w:sz w:val="20"/>
                <w:szCs w:val="20"/>
              </w:rPr>
            </w:pPr>
            <w:r w:rsidDel="00000000" w:rsidR="00000000" w:rsidRPr="00000000">
              <w:rPr>
                <w:color w:val="000000"/>
                <w:sz w:val="20"/>
                <w:szCs w:val="20"/>
                <w:rtl w:val="0"/>
              </w:rPr>
              <w:t xml:space="preserve">-Loading / Unloading Labourers </w:t>
            </w:r>
            <w:r w:rsidDel="00000000" w:rsidR="00000000" w:rsidRPr="00000000">
              <w:rPr>
                <w:rtl w:val="0"/>
              </w:rPr>
            </w:r>
          </w:p>
          <w:p w:rsidR="00000000" w:rsidDel="00000000" w:rsidP="00000000" w:rsidRDefault="00000000" w:rsidRPr="00000000" w14:paraId="000001A6">
            <w:pPr>
              <w:spacing w:line="253" w:lineRule="auto"/>
              <w:rPr>
                <w:sz w:val="20"/>
                <w:szCs w:val="20"/>
              </w:rPr>
            </w:pPr>
            <w:r w:rsidDel="00000000" w:rsidR="00000000" w:rsidRPr="00000000">
              <w:rPr>
                <w:color w:val="000000"/>
                <w:sz w:val="20"/>
                <w:szCs w:val="20"/>
                <w:rtl w:val="0"/>
              </w:rPr>
              <w:t xml:space="preserve">-Pest Control Labourers for Homes and Offices </w:t>
            </w:r>
            <w:r w:rsidDel="00000000" w:rsidR="00000000" w:rsidRPr="00000000">
              <w:rPr>
                <w:rtl w:val="0"/>
              </w:rPr>
            </w:r>
          </w:p>
        </w:tc>
      </w:tr>
      <w:tr>
        <w:trPr>
          <w:cantSplit w:val="0"/>
          <w:trHeight w:val="405"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A7">
            <w:pPr>
              <w:spacing w:line="253" w:lineRule="auto"/>
              <w:rPr>
                <w:sz w:val="20"/>
                <w:szCs w:val="20"/>
              </w:rPr>
            </w:pPr>
            <w:r w:rsidDel="00000000" w:rsidR="00000000" w:rsidRPr="00000000">
              <w:rPr>
                <w:color w:val="000000"/>
                <w:sz w:val="20"/>
                <w:szCs w:val="20"/>
                <w:rtl w:val="0"/>
              </w:rPr>
              <w:t xml:space="preserve">Food Industry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A8">
            <w:pPr>
              <w:spacing w:line="253" w:lineRule="auto"/>
              <w:rPr>
                <w:sz w:val="20"/>
                <w:szCs w:val="20"/>
              </w:rPr>
            </w:pPr>
            <w:r w:rsidDel="00000000" w:rsidR="00000000" w:rsidRPr="00000000">
              <w:rPr>
                <w:color w:val="000000"/>
                <w:sz w:val="20"/>
                <w:szCs w:val="20"/>
                <w:rtl w:val="0"/>
              </w:rPr>
              <w:t xml:space="preserve">-Food Delivery Persons </w:t>
            </w:r>
            <w:r w:rsidDel="00000000" w:rsidR="00000000" w:rsidRPr="00000000">
              <w:rPr>
                <w:rtl w:val="0"/>
              </w:rPr>
            </w:r>
          </w:p>
        </w:tc>
      </w:tr>
      <w:tr>
        <w:trPr>
          <w:cantSplit w:val="0"/>
          <w:trHeight w:val="435"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A9">
            <w:pPr>
              <w:spacing w:line="253" w:lineRule="auto"/>
              <w:rPr>
                <w:sz w:val="20"/>
                <w:szCs w:val="20"/>
              </w:rPr>
            </w:pPr>
            <w:r w:rsidDel="00000000" w:rsidR="00000000" w:rsidRPr="00000000">
              <w:rPr>
                <w:color w:val="000000"/>
                <w:sz w:val="20"/>
                <w:szCs w:val="20"/>
                <w:rtl w:val="0"/>
              </w:rPr>
              <w:t xml:space="preserve">Restaurants and Recreation Centres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AA">
            <w:pPr>
              <w:spacing w:line="253" w:lineRule="auto"/>
              <w:rPr>
                <w:sz w:val="20"/>
                <w:szCs w:val="20"/>
              </w:rPr>
            </w:pPr>
            <w:r w:rsidDel="00000000" w:rsidR="00000000" w:rsidRPr="00000000">
              <w:rPr>
                <w:color w:val="000000"/>
                <w:sz w:val="20"/>
                <w:szCs w:val="20"/>
                <w:rtl w:val="0"/>
              </w:rPr>
              <w:t xml:space="preserve">-Kitchen Aides, Cleaners </w:t>
            </w:r>
            <w:r w:rsidDel="00000000" w:rsidR="00000000" w:rsidRPr="00000000">
              <w:rPr>
                <w:rtl w:val="0"/>
              </w:rPr>
            </w:r>
          </w:p>
        </w:tc>
      </w:tr>
      <w:tr>
        <w:trPr>
          <w:cantSplit w:val="0"/>
          <w:trHeight w:val="510"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AB">
            <w:pPr>
              <w:spacing w:line="253" w:lineRule="auto"/>
              <w:rPr>
                <w:sz w:val="20"/>
                <w:szCs w:val="20"/>
              </w:rPr>
            </w:pPr>
            <w:r w:rsidDel="00000000" w:rsidR="00000000" w:rsidRPr="00000000">
              <w:rPr>
                <w:color w:val="000000"/>
                <w:sz w:val="20"/>
                <w:szCs w:val="20"/>
                <w:rtl w:val="0"/>
              </w:rPr>
              <w:t xml:space="preserve">Hotels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AC">
            <w:pPr>
              <w:spacing w:line="253" w:lineRule="auto"/>
              <w:rPr>
                <w:sz w:val="20"/>
                <w:szCs w:val="20"/>
              </w:rPr>
            </w:pPr>
            <w:r w:rsidDel="00000000" w:rsidR="00000000" w:rsidRPr="00000000">
              <w:rPr>
                <w:color w:val="000000"/>
                <w:sz w:val="20"/>
                <w:szCs w:val="20"/>
                <w:rtl w:val="0"/>
              </w:rPr>
              <w:t xml:space="preserve"> -Kitchen Aides, Cleaners </w:t>
            </w:r>
            <w:r w:rsidDel="00000000" w:rsidR="00000000" w:rsidRPr="00000000">
              <w:rPr>
                <w:rtl w:val="0"/>
              </w:rPr>
            </w:r>
          </w:p>
        </w:tc>
      </w:tr>
      <w:tr>
        <w:trPr>
          <w:cantSplit w:val="0"/>
          <w:trHeight w:val="675"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AD">
            <w:pPr>
              <w:spacing w:line="253" w:lineRule="auto"/>
              <w:rPr>
                <w:sz w:val="20"/>
                <w:szCs w:val="20"/>
              </w:rPr>
            </w:pPr>
            <w:r w:rsidDel="00000000" w:rsidR="00000000" w:rsidRPr="00000000">
              <w:rPr>
                <w:color w:val="000000"/>
                <w:sz w:val="20"/>
                <w:szCs w:val="20"/>
                <w:rtl w:val="0"/>
              </w:rPr>
              <w:t xml:space="preserve">Other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AE">
            <w:pPr>
              <w:spacing w:line="253" w:lineRule="auto"/>
              <w:rPr>
                <w:sz w:val="20"/>
                <w:szCs w:val="20"/>
              </w:rPr>
            </w:pPr>
            <w:r w:rsidDel="00000000" w:rsidR="00000000" w:rsidRPr="00000000">
              <w:rPr>
                <w:color w:val="000000"/>
                <w:sz w:val="20"/>
                <w:szCs w:val="20"/>
                <w:rtl w:val="0"/>
              </w:rPr>
              <w:t xml:space="preserve"> -Advertising Material Delivery Persons </w:t>
            </w:r>
            <w:r w:rsidDel="00000000" w:rsidR="00000000" w:rsidRPr="00000000">
              <w:rPr>
                <w:rtl w:val="0"/>
              </w:rPr>
            </w:r>
          </w:p>
          <w:p w:rsidR="00000000" w:rsidDel="00000000" w:rsidP="00000000" w:rsidRDefault="00000000" w:rsidRPr="00000000" w14:paraId="000001AF">
            <w:pPr>
              <w:spacing w:line="253" w:lineRule="auto"/>
              <w:rPr>
                <w:sz w:val="20"/>
                <w:szCs w:val="20"/>
              </w:rPr>
            </w:pPr>
            <w:r w:rsidDel="00000000" w:rsidR="00000000" w:rsidRPr="00000000">
              <w:rPr>
                <w:color w:val="000000"/>
                <w:sz w:val="20"/>
                <w:szCs w:val="20"/>
                <w:rtl w:val="0"/>
              </w:rPr>
              <w:t xml:space="preserve"> -Laundromat Labourers </w:t>
            </w:r>
            <w:r w:rsidDel="00000000" w:rsidR="00000000" w:rsidRPr="00000000">
              <w:rPr>
                <w:rtl w:val="0"/>
              </w:rPr>
            </w:r>
          </w:p>
        </w:tc>
      </w:tr>
    </w:tbl>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59" w:lineRule="auto"/>
        <w:ind w:left="0" w:right="0" w:firstLine="0"/>
        <w:jc w:val="left"/>
        <w:rPr>
          <w:rFonts w:ascii="Merriweather Black" w:cs="Merriweather Black" w:eastAsia="Merriweather Black" w:hAnsi="Merriweather Black"/>
          <w:b w:val="1"/>
          <w:i w:val="0"/>
          <w:smallCaps w:val="0"/>
          <w:strike w:val="0"/>
          <w:color w:val="000000"/>
          <w:sz w:val="48"/>
          <w:szCs w:val="48"/>
          <w:u w:val="none"/>
          <w:shd w:fill="auto" w:val="clear"/>
          <w:vertAlign w:val="baseline"/>
        </w:rPr>
      </w:pPr>
      <w:r w:rsidDel="00000000" w:rsidR="00000000" w:rsidRPr="00000000">
        <w:rPr>
          <w:rFonts w:ascii="Merriweather Black" w:cs="Merriweather Black" w:eastAsia="Merriweather Black" w:hAnsi="Merriweather Black"/>
          <w:b w:val="1"/>
          <w:i w:val="0"/>
          <w:smallCaps w:val="0"/>
          <w:strike w:val="0"/>
          <w:color w:val="000000"/>
          <w:sz w:val="48"/>
          <w:szCs w:val="48"/>
          <w:u w:val="none"/>
          <w:shd w:fill="auto" w:val="clear"/>
          <w:vertAlign w:val="baseline"/>
          <w:rtl w:val="0"/>
        </w:rPr>
        <w:t xml:space="preserve">Bibliography</w:t>
      </w:r>
    </w:p>
    <w:p w:rsidR="00000000" w:rsidDel="00000000" w:rsidP="00000000" w:rsidRDefault="00000000" w:rsidRPr="00000000" w14:paraId="000001CC">
      <w:pPr>
        <w:jc w:val="both"/>
        <w:rPr>
          <w:rFonts w:ascii="Calibri" w:cs="Calibri" w:eastAsia="Calibri" w:hAnsi="Calibri"/>
          <w:sz w:val="24"/>
          <w:szCs w:val="24"/>
        </w:rPr>
      </w:pPr>
      <w:r w:rsidDel="00000000" w:rsidR="00000000" w:rsidRPr="00000000">
        <w:rPr>
          <w:rFonts w:ascii="Calibri" w:cs="Calibri" w:eastAsia="Calibri" w:hAnsi="Calibri"/>
          <w:i w:val="1"/>
          <w:sz w:val="24"/>
          <w:szCs w:val="24"/>
          <w:rtl w:val="0"/>
        </w:rPr>
        <w:t xml:space="preserve">Abdelhadi E., </w:t>
      </w:r>
      <w:r w:rsidDel="00000000" w:rsidR="00000000" w:rsidRPr="00000000">
        <w:rPr>
          <w:rFonts w:ascii="Calibri" w:cs="Calibri" w:eastAsia="Calibri" w:hAnsi="Calibri"/>
          <w:sz w:val="24"/>
          <w:szCs w:val="24"/>
          <w:rtl w:val="0"/>
        </w:rPr>
        <w:t xml:space="preserve">“The Hijab and Muslim women’s employment in the United States”, Research in Social Stratification and Mobility, ,61 (2019) pp.26-37.</w:t>
      </w:r>
    </w:p>
    <w:p w:rsidR="00000000" w:rsidDel="00000000" w:rsidP="00000000" w:rsidRDefault="00000000" w:rsidRPr="00000000" w14:paraId="000001CD">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Agatiello G, Humer L., ‘</w:t>
      </w:r>
      <w:r w:rsidDel="00000000" w:rsidR="00000000" w:rsidRPr="00000000">
        <w:rPr>
          <w:rFonts w:ascii="Calibri" w:cs="Calibri" w:eastAsia="Calibri" w:hAnsi="Calibri"/>
          <w:i w:val="1"/>
          <w:sz w:val="24"/>
          <w:szCs w:val="24"/>
          <w:rtl w:val="0"/>
        </w:rPr>
        <w:t xml:space="preserve">Eurodiaconia’s Guidelines for the Integration of Migrant Women”, </w:t>
      </w:r>
      <w:r w:rsidDel="00000000" w:rsidR="00000000" w:rsidRPr="00000000">
        <w:rPr>
          <w:rFonts w:ascii="Calibri" w:cs="Calibri" w:eastAsia="Calibri" w:hAnsi="Calibri"/>
          <w:sz w:val="24"/>
          <w:szCs w:val="24"/>
          <w:rtl w:val="0"/>
        </w:rPr>
        <w:t xml:space="preserve">2018.</w:t>
      </w:r>
    </w:p>
    <w:p w:rsidR="00000000" w:rsidDel="00000000" w:rsidP="00000000" w:rsidRDefault="00000000" w:rsidRPr="00000000" w14:paraId="000001CE">
      <w:pPr>
        <w:jc w:val="both"/>
        <w:rPr>
          <w:rFonts w:ascii="Calibri" w:cs="Calibri" w:eastAsia="Calibri" w:hAnsi="Calibri"/>
          <w:i w:val="1"/>
          <w:sz w:val="24"/>
          <w:szCs w:val="24"/>
        </w:rPr>
      </w:pPr>
      <w:r w:rsidDel="00000000" w:rsidR="00000000" w:rsidRPr="00000000">
        <w:rPr>
          <w:rFonts w:ascii="Calibri" w:cs="Calibri" w:eastAsia="Calibri" w:hAnsi="Calibri"/>
          <w:i w:val="1"/>
          <w:sz w:val="24"/>
          <w:szCs w:val="24"/>
          <w:rtl w:val="0"/>
        </w:rPr>
        <w:t xml:space="preserve">An Economic Take on the Refugee Crisis, A Macroeconomic Assessment for the EU, Institutional Paper 033, 2016</w:t>
      </w:r>
    </w:p>
    <w:p w:rsidR="00000000" w:rsidDel="00000000" w:rsidP="00000000" w:rsidRDefault="00000000" w:rsidRPr="00000000" w14:paraId="000001CF">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Baubock R., Tripkovic M., “</w:t>
      </w:r>
      <w:r w:rsidDel="00000000" w:rsidR="00000000" w:rsidRPr="00000000">
        <w:rPr>
          <w:rFonts w:ascii="Calibri" w:cs="Calibri" w:eastAsia="Calibri" w:hAnsi="Calibri"/>
          <w:i w:val="1"/>
          <w:sz w:val="24"/>
          <w:szCs w:val="24"/>
          <w:rtl w:val="0"/>
        </w:rPr>
        <w:t xml:space="preserve">The Integration of Migrants and Refugees. An EUI Forum on Migration, Citizenship and Demography”,  </w:t>
      </w:r>
      <w:r w:rsidDel="00000000" w:rsidR="00000000" w:rsidRPr="00000000">
        <w:rPr>
          <w:rFonts w:ascii="Calibri" w:cs="Calibri" w:eastAsia="Calibri" w:hAnsi="Calibri"/>
          <w:sz w:val="24"/>
          <w:szCs w:val="24"/>
          <w:rtl w:val="0"/>
        </w:rPr>
        <w:t xml:space="preserve">European University Institute, 2017.</w:t>
      </w:r>
    </w:p>
    <w:p w:rsidR="00000000" w:rsidDel="00000000" w:rsidP="00000000" w:rsidRDefault="00000000" w:rsidRPr="00000000" w14:paraId="000001D0">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Belanger A., Christl M., Conte A., Mazza J., Narazani E.,</w:t>
      </w:r>
      <w:r w:rsidDel="00000000" w:rsidR="00000000" w:rsidRPr="00000000">
        <w:rPr>
          <w:rFonts w:ascii="Calibri" w:cs="Calibri" w:eastAsia="Calibri" w:hAnsi="Calibri"/>
          <w:i w:val="1"/>
          <w:sz w:val="24"/>
          <w:szCs w:val="24"/>
          <w:rtl w:val="0"/>
        </w:rPr>
        <w:t xml:space="preserve"> “Projecting The Net Fiscal Impact of Immigrationin the EU”,</w:t>
      </w:r>
      <w:r w:rsidDel="00000000" w:rsidR="00000000" w:rsidRPr="00000000">
        <w:rPr>
          <w:rFonts w:ascii="Calibri" w:cs="Calibri" w:eastAsia="Calibri" w:hAnsi="Calibri"/>
          <w:sz w:val="24"/>
          <w:szCs w:val="24"/>
          <w:rtl w:val="0"/>
        </w:rPr>
        <w:t xml:space="preserve"> Joint Research Centre,  2020.</w:t>
      </w:r>
    </w:p>
    <w:p w:rsidR="00000000" w:rsidDel="00000000" w:rsidP="00000000" w:rsidRDefault="00000000" w:rsidRPr="00000000" w14:paraId="000001D1">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Berry, J. W., Kim, U., Power, S., Young, M., &amp; Bujaki, M. (1989). Acculturation attitudes in plural societies. Applied Psychology, 38, 185–206.</w:t>
      </w:r>
    </w:p>
    <w:p w:rsidR="00000000" w:rsidDel="00000000" w:rsidP="00000000" w:rsidRDefault="00000000" w:rsidRPr="00000000" w14:paraId="000001D2">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governments and civil society.</w:t>
      </w:r>
    </w:p>
    <w:p w:rsidR="00000000" w:rsidDel="00000000" w:rsidP="00000000" w:rsidRDefault="00000000" w:rsidRPr="00000000" w14:paraId="000001D3">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Coley J., Godin M., Morrice L., Phillimore J., Tah C., “Ingrating Refugees. What Works? What can work? What does not work? A summary of the evidence”, 2019.</w:t>
      </w:r>
    </w:p>
    <w:p w:rsidR="00000000" w:rsidDel="00000000" w:rsidP="00000000" w:rsidRDefault="00000000" w:rsidRPr="00000000" w14:paraId="000001D4">
      <w:pPr>
        <w:jc w:val="both"/>
        <w:rPr>
          <w:rFonts w:ascii="Calibri" w:cs="Calibri" w:eastAsia="Calibri" w:hAnsi="Calibri"/>
          <w:i w:val="1"/>
          <w:sz w:val="24"/>
          <w:szCs w:val="24"/>
        </w:rPr>
      </w:pPr>
      <w:r w:rsidDel="00000000" w:rsidR="00000000" w:rsidRPr="00000000">
        <w:rPr>
          <w:rFonts w:ascii="Calibri" w:cs="Calibri" w:eastAsia="Calibri" w:hAnsi="Calibri"/>
          <w:sz w:val="24"/>
          <w:szCs w:val="24"/>
          <w:rtl w:val="0"/>
        </w:rPr>
        <w:t xml:space="preserve">Constant A. F., “Do migrants take the jobs of native workers?”, Iza World of Labour, :10, 2014</w:t>
      </w:r>
      <w:r w:rsidDel="00000000" w:rsidR="00000000" w:rsidRPr="00000000">
        <w:rPr>
          <w:rFonts w:ascii="Calibri" w:cs="Calibri" w:eastAsia="Calibri" w:hAnsi="Calibri"/>
          <w:i w:val="1"/>
          <w:sz w:val="24"/>
          <w:szCs w:val="24"/>
          <w:rtl w:val="0"/>
        </w:rPr>
        <w:t xml:space="preserve"> 73(3), pp.600-627, 2019.</w:t>
      </w:r>
    </w:p>
    <w:p w:rsidR="00000000" w:rsidDel="00000000" w:rsidP="00000000" w:rsidRDefault="00000000" w:rsidRPr="00000000" w14:paraId="000001D5">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Cyprus Refugee Council, “Cyprus Country Report”, AIDA, 2020. </w:t>
      </w:r>
    </w:p>
    <w:p w:rsidR="00000000" w:rsidDel="00000000" w:rsidP="00000000" w:rsidRDefault="00000000" w:rsidRPr="00000000" w14:paraId="000001D6">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European Investment Bank (2016), Migration and the EU, Challenges Opportunities and the role of EIB.</w:t>
      </w:r>
    </w:p>
    <w:p w:rsidR="00000000" w:rsidDel="00000000" w:rsidP="00000000" w:rsidRDefault="00000000" w:rsidRPr="00000000" w14:paraId="000001D7">
      <w:pPr>
        <w:jc w:val="both"/>
        <w:rPr>
          <w:rFonts w:ascii="Calibri" w:cs="Calibri" w:eastAsia="Calibri" w:hAnsi="Calibri"/>
          <w:i w:val="1"/>
          <w:sz w:val="24"/>
          <w:szCs w:val="24"/>
        </w:rPr>
      </w:pPr>
      <w:r w:rsidDel="00000000" w:rsidR="00000000" w:rsidRPr="00000000">
        <w:rPr>
          <w:rFonts w:ascii="Calibri" w:cs="Calibri" w:eastAsia="Calibri" w:hAnsi="Calibri"/>
          <w:sz w:val="24"/>
          <w:szCs w:val="24"/>
          <w:rtl w:val="0"/>
        </w:rPr>
        <w:t xml:space="preserve">Minerva T., “</w:t>
      </w:r>
      <w:r w:rsidDel="00000000" w:rsidR="00000000" w:rsidRPr="00000000">
        <w:rPr>
          <w:rFonts w:ascii="Calibri" w:cs="Calibri" w:eastAsia="Calibri" w:hAnsi="Calibri"/>
          <w:i w:val="1"/>
          <w:sz w:val="24"/>
          <w:szCs w:val="24"/>
          <w:rtl w:val="0"/>
        </w:rPr>
        <w:t xml:space="preserve">HRD Employment Preparation of Women Refugees: An Integrative Literature Review”, Educational Administration: Theses, Dissertations, and Student Reserch.286., 2015</w:t>
      </w:r>
    </w:p>
    <w:p w:rsidR="00000000" w:rsidDel="00000000" w:rsidP="00000000" w:rsidRDefault="00000000" w:rsidRPr="00000000" w14:paraId="000001D8">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OECD &amp; UNHCR (2018), Engaging with Employers in the Hiring of Refugees. A 10 point multi-stakeholder action plan for employers, refugees, </w:t>
      </w:r>
    </w:p>
    <w:p w:rsidR="00000000" w:rsidDel="00000000" w:rsidP="00000000" w:rsidRDefault="00000000" w:rsidRPr="00000000" w14:paraId="000001D9">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Peri G., “Do immigrant workers depress the wages of native workers?”, Iza World of Labour, :42, 2014.</w:t>
      </w:r>
    </w:p>
    <w:p w:rsidR="00000000" w:rsidDel="00000000" w:rsidP="00000000" w:rsidRDefault="00000000" w:rsidRPr="00000000" w14:paraId="000001DA">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Tent Partnership for Refugees and Deloitte Insights (2019), “A new Home at Work. An employer’s guidebook to fostering inclusion for refugee employees”.</w:t>
      </w:r>
    </w:p>
    <w:p w:rsidR="00000000" w:rsidDel="00000000" w:rsidP="00000000" w:rsidRDefault="00000000" w:rsidRPr="00000000" w14:paraId="000001DB">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Tent Partnership for Refugees and Refugee Talent Hub(2020), “Refugees and Work. A practical Guide for Employers”, </w:t>
      </w:r>
    </w:p>
    <w:p w:rsidR="00000000" w:rsidDel="00000000" w:rsidP="00000000" w:rsidRDefault="00000000" w:rsidRPr="00000000" w14:paraId="000001DC">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Tylor e., Primitive Culture: researches into the development of mythology philosophy, religion, art, and custom. London, 1958</w:t>
      </w:r>
    </w:p>
    <w:p w:rsidR="00000000" w:rsidDel="00000000" w:rsidP="00000000" w:rsidRDefault="00000000" w:rsidRPr="00000000" w14:paraId="000001DD">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Warriner D, “</w:t>
      </w:r>
      <w:r w:rsidDel="00000000" w:rsidR="00000000" w:rsidRPr="00000000">
        <w:rPr>
          <w:rFonts w:ascii="Calibri" w:cs="Calibri" w:eastAsia="Calibri" w:hAnsi="Calibri"/>
          <w:i w:val="1"/>
          <w:sz w:val="24"/>
          <w:szCs w:val="24"/>
          <w:rtl w:val="0"/>
        </w:rPr>
        <w:t xml:space="preserve">Multiple Literacies and Identities: The Experiences of Two Women Refugees”</w:t>
      </w:r>
      <w:r w:rsidDel="00000000" w:rsidR="00000000" w:rsidRPr="00000000">
        <w:rPr>
          <w:rFonts w:ascii="Calibri" w:cs="Calibri" w:eastAsia="Calibri" w:hAnsi="Calibri"/>
          <w:sz w:val="24"/>
          <w:szCs w:val="24"/>
          <w:rtl w:val="0"/>
        </w:rPr>
        <w:t xml:space="preserve">, Women’s Studies Quarterly, 32(1) 2004, pp.179-195.</w:t>
      </w:r>
    </w:p>
    <w:p w:rsidR="00000000" w:rsidDel="00000000" w:rsidP="00000000" w:rsidRDefault="00000000" w:rsidRPr="00000000" w14:paraId="000001DE">
      <w:pPr>
        <w:jc w:val="both"/>
        <w:rPr>
          <w:rFonts w:ascii="Calibri" w:cs="Calibri" w:eastAsia="Calibri" w:hAnsi="Calibri"/>
          <w:i w:val="1"/>
          <w:sz w:val="24"/>
          <w:szCs w:val="24"/>
        </w:rPr>
      </w:pPr>
      <w:r w:rsidDel="00000000" w:rsidR="00000000" w:rsidRPr="00000000">
        <w:rPr>
          <w:rFonts w:ascii="Calibri" w:cs="Calibri" w:eastAsia="Calibri" w:hAnsi="Calibri"/>
          <w:sz w:val="24"/>
          <w:szCs w:val="24"/>
          <w:rtl w:val="0"/>
        </w:rPr>
        <w:t xml:space="preserve">Weichselbaumer D., “</w:t>
      </w:r>
      <w:r w:rsidDel="00000000" w:rsidR="00000000" w:rsidRPr="00000000">
        <w:rPr>
          <w:rFonts w:ascii="Calibri" w:cs="Calibri" w:eastAsia="Calibri" w:hAnsi="Calibri"/>
          <w:i w:val="1"/>
          <w:sz w:val="24"/>
          <w:szCs w:val="24"/>
          <w:rtl w:val="0"/>
        </w:rPr>
        <w:t xml:space="preserve">Multiple Discrimination Against Female Immigrants Wearing Headscarves”, ILR Review,</w:t>
      </w:r>
    </w:p>
    <w:p w:rsidR="00000000" w:rsidDel="00000000" w:rsidP="00000000" w:rsidRDefault="00000000" w:rsidRPr="00000000" w14:paraId="000001DF">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1951 Convention Relating to the Status of Refugees</w:t>
      </w:r>
      <w:r w:rsidDel="00000000" w:rsidR="00000000" w:rsidRPr="00000000">
        <w:rPr>
          <w:rFonts w:ascii="Calibri" w:cs="Calibri" w:eastAsia="Calibri" w:hAnsi="Calibri"/>
          <w:sz w:val="24"/>
          <w:szCs w:val="24"/>
          <w:vertAlign w:val="superscript"/>
          <w:rtl w:val="0"/>
        </w:rPr>
        <w:t xml:space="preserve">.</w:t>
      </w:r>
      <w:r w:rsidDel="00000000" w:rsidR="00000000" w:rsidRPr="00000000">
        <w:rPr>
          <w:rFonts w:ascii="Calibri" w:cs="Calibri" w:eastAsia="Calibri" w:hAnsi="Calibri"/>
          <w:sz w:val="24"/>
          <w:szCs w:val="24"/>
          <w:rtl w:val="0"/>
        </w:rPr>
        <w:t xml:space="preserve"> Text of the 1967 Protocol Relating to the Status of Refugees</w:t>
      </w:r>
    </w:p>
    <w:p w:rsidR="00000000" w:rsidDel="00000000" w:rsidP="00000000" w:rsidRDefault="00000000" w:rsidRPr="00000000" w14:paraId="000001E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sectPr>
      <w:headerReference r:id="rId12" w:type="default"/>
      <w:headerReference r:id="rId13" w:type="first"/>
      <w:footerReference r:id="rId14" w:type="default"/>
      <w:footerReference r:id="rId15" w:type="first"/>
      <w:pgSz w:h="16838" w:w="11906" w:orient="portrait"/>
      <w:pgMar w:bottom="720" w:top="2552" w:left="720" w:right="720" w:header="624" w:footer="414"/>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haroni"/>
  <w:font w:name="Courier New"/>
  <w:font w:name="Roboto Black">
    <w:embedBold w:fontKey="{00000000-0000-0000-0000-000000000000}" r:id="rId1" w:subsetted="0"/>
    <w:embedBoldItalic w:fontKey="{00000000-0000-0000-0000-000000000000}" r:id="rId2" w:subsetted="0"/>
  </w:font>
  <w:font w:name="Libre Franklin">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Roboto">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 w:name="Libre Franklin Medium">
    <w:embedRegular w:fontKey="{00000000-0000-0000-0000-000000000000}" r:id="rId11" w:subsetted="0"/>
    <w:embedBold w:fontKey="{00000000-0000-0000-0000-000000000000}" r:id="rId12" w:subsetted="0"/>
    <w:embedItalic w:fontKey="{00000000-0000-0000-0000-000000000000}" r:id="rId13" w:subsetted="0"/>
    <w:embedBoldItalic w:fontKey="{00000000-0000-0000-0000-000000000000}" r:id="rId14" w:subsetted="0"/>
  </w:font>
  <w:font w:name="Quattrocento Sans">
    <w:embedRegular w:fontKey="{00000000-0000-0000-0000-000000000000}" r:id="rId15" w:subsetted="0"/>
    <w:embedBold w:fontKey="{00000000-0000-0000-0000-000000000000}" r:id="rId16" w:subsetted="0"/>
    <w:embedItalic w:fontKey="{00000000-0000-0000-0000-000000000000}" r:id="rId17" w:subsetted="0"/>
    <w:embedBoldItalic w:fontKey="{00000000-0000-0000-0000-000000000000}" r:id="rId18" w:subsetted="0"/>
  </w:font>
  <w:font w:name="Noto Sans Symbols"/>
  <w:font w:name="Merriweather Black">
    <w:embedBold w:fontKey="{00000000-0000-0000-0000-000000000000}" r:id="rId19" w:subsetted="0"/>
    <w:embedBoldItalic w:fontKey="{00000000-0000-0000-0000-000000000000}" r:id="rId2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F0">
    <w:pPr>
      <w:pBdr>
        <w:top w:space="0" w:sz="0" w:val="nil"/>
        <w:left w:space="0" w:sz="0" w:val="nil"/>
        <w:bottom w:space="0" w:sz="0" w:val="nil"/>
        <w:right w:space="0" w:sz="0" w:val="nil"/>
        <w:between w:space="0" w:sz="0" w:val="nil"/>
      </w:pBdr>
      <w:tabs>
        <w:tab w:val="center" w:pos="4680"/>
        <w:tab w:val="right" w:pos="9360"/>
      </w:tabs>
      <w:spacing w:after="0" w:lineRule="auto"/>
      <w:rPr>
        <w:color w:val="00000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4229100</wp:posOffset>
              </wp:positionH>
              <wp:positionV relativeFrom="paragraph">
                <wp:posOffset>8915400</wp:posOffset>
              </wp:positionV>
              <wp:extent cx="2762250" cy="942975"/>
              <wp:effectExtent b="0" l="0" r="0" t="0"/>
              <wp:wrapNone/>
              <wp:docPr id="28" name=""/>
              <a:graphic>
                <a:graphicData uri="http://schemas.microsoft.com/office/word/2010/wordprocessingShape">
                  <wps:wsp>
                    <wps:cNvSpPr/>
                    <wps:cNvPr id="4" name="Shape 4"/>
                    <wps:spPr>
                      <a:xfrm>
                        <a:off x="3974400" y="3318038"/>
                        <a:ext cx="2743200" cy="923925"/>
                      </a:xfrm>
                      <a:prstGeom prst="rect">
                        <a:avLst/>
                      </a:prstGeom>
                      <a:noFill/>
                      <a:ln>
                        <a:noFill/>
                      </a:ln>
                    </wps:spPr>
                    <wps:txbx>
                      <w:txbxContent>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Arial" w:cs="Arial" w:eastAsia="Arial" w:hAnsi="Arial"/>
                              <w:b w:val="0"/>
                              <w:i w:val="0"/>
                              <w:smallCaps w:val="0"/>
                              <w:strike w:val="0"/>
                              <w:color w:val="000000"/>
                              <w:sz w:val="16"/>
                              <w:vertAlign w:val="baseline"/>
                            </w:rPr>
                            <w:t xml:space="preserve">The European Commission support for the production of this communication does not constitute an endorsement of the contents which reflects the views only of the authors, and the Commission cannot be held responsible for any use which may be made of the information contained therein</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r>
                        </w:p>
                      </w:txbxContent>
                    </wps:txbx>
                    <wps:bodyPr anchorCtr="0" anchor="b"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4229100</wp:posOffset>
              </wp:positionH>
              <wp:positionV relativeFrom="paragraph">
                <wp:posOffset>8915400</wp:posOffset>
              </wp:positionV>
              <wp:extent cx="2762250" cy="942975"/>
              <wp:effectExtent b="0" l="0" r="0" t="0"/>
              <wp:wrapNone/>
              <wp:docPr id="28"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2762250" cy="942975"/>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F1">
    <w:pPr>
      <w:pBdr>
        <w:top w:space="0" w:sz="0" w:val="nil"/>
        <w:left w:space="0" w:sz="0" w:val="nil"/>
        <w:bottom w:space="0" w:sz="0" w:val="nil"/>
        <w:right w:space="0" w:sz="0" w:val="nil"/>
        <w:between w:space="0" w:sz="0" w:val="nil"/>
      </w:pBdr>
      <w:tabs>
        <w:tab w:val="center" w:pos="4680"/>
        <w:tab w:val="right" w:pos="9360"/>
      </w:tabs>
      <w:spacing w:after="0" w:line="240" w:lineRule="auto"/>
      <w:jc w:val="center"/>
      <w:rPr>
        <w:rFonts w:ascii="Aharoni" w:cs="Aharoni" w:eastAsia="Aharoni" w:hAnsi="Aharoni"/>
        <w:color w:val="000000"/>
      </w:rPr>
    </w:pPr>
    <w:r w:rsidDel="00000000" w:rsidR="00000000" w:rsidRPr="00000000">
      <w:rPr>
        <w:rFonts w:ascii="Aharoni" w:cs="Aharoni" w:eastAsia="Aharoni" w:hAnsi="Aharoni"/>
        <w:color w:val="000000"/>
        <w:sz w:val="18"/>
        <w:szCs w:val="18"/>
      </w:rPr>
      <w:fldChar w:fldCharType="begin"/>
      <w:instrText xml:space="preserve">PAGE</w:instrText>
      <w:fldChar w:fldCharType="separate"/>
      <w:fldChar w:fldCharType="end"/>
    </w: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-457199</wp:posOffset>
              </wp:positionH>
              <wp:positionV relativeFrom="paragraph">
                <wp:posOffset>139700</wp:posOffset>
              </wp:positionV>
              <wp:extent cx="7641909" cy="400050"/>
              <wp:effectExtent b="0" l="0" r="0" t="0"/>
              <wp:wrapNone/>
              <wp:docPr id="27" name=""/>
              <a:graphic>
                <a:graphicData uri="http://schemas.microsoft.com/office/word/2010/wordprocessingShape">
                  <wps:wsp>
                    <wps:cNvSpPr/>
                    <wps:cNvPr id="3" name="Shape 3"/>
                    <wps:spPr>
                      <a:xfrm flipH="1" rot="10800000">
                        <a:off x="1534571" y="3589500"/>
                        <a:ext cx="7622859" cy="381000"/>
                      </a:xfrm>
                      <a:custGeom>
                        <a:rect b="b" l="l" r="r" t="t"/>
                        <a:pathLst>
                          <a:path extrusionOk="0" h="904875" w="6000750">
                            <a:moveTo>
                              <a:pt x="7144" y="7144"/>
                            </a:moveTo>
                            <a:lnTo>
                              <a:pt x="7144" y="613886"/>
                            </a:lnTo>
                            <a:cubicBezTo>
                              <a:pt x="647224" y="1034891"/>
                              <a:pt x="2136934" y="964406"/>
                              <a:pt x="3546634" y="574834"/>
                            </a:cubicBezTo>
                            <a:cubicBezTo>
                              <a:pt x="4882039" y="205264"/>
                              <a:pt x="5998369" y="893921"/>
                              <a:pt x="5998369" y="893921"/>
                            </a:cubicBezTo>
                            <a:lnTo>
                              <a:pt x="5998369" y="7144"/>
                            </a:lnTo>
                            <a:lnTo>
                              <a:pt x="7144" y="7144"/>
                            </a:lnTo>
                            <a:close/>
                          </a:path>
                        </a:pathLst>
                      </a:custGeom>
                      <a:gradFill>
                        <a:gsLst>
                          <a:gs pos="0">
                            <a:srgbClr val="8D5009"/>
                          </a:gs>
                          <a:gs pos="50000">
                            <a:srgbClr val="CC760D"/>
                          </a:gs>
                          <a:gs pos="100000">
                            <a:srgbClr val="F48D11"/>
                          </a:gs>
                        </a:gsLst>
                        <a:lin ang="13500000" scaled="0"/>
                      </a:gradFill>
                      <a:ln>
                        <a:noFill/>
                      </a:ln>
                    </wps:spPr>
                    <wps:txbx>
                      <w:txbxContent>
                        <w:p w:rsidR="00000000" w:rsidDel="00000000" w:rsidP="00000000" w:rsidRDefault="00000000" w:rsidRPr="00000000">
                          <w:pPr>
                            <w:spacing w:after="160" w:before="0" w:line="258.0000114440918"/>
                            <w:ind w:left="0" w:right="0" w:firstLine="0"/>
                            <w:jc w:val="left"/>
                            <w:textDirection w:val="btLr"/>
                          </w:pPr>
                        </w:p>
                      </w:txbxContent>
                    </wps:txbx>
                    <wps:bodyPr anchorCtr="0" anchor="ctr" bIns="45700" lIns="91425" spcFirstLastPara="1" rIns="91425" wrap="square" tIns="45700">
                      <a:noAutofit/>
                    </wps:bodyPr>
                  </wps:wsp>
                </a:graphicData>
              </a:graphic>
            </wp:anchor>
          </w:drawing>
        </mc:Choice>
        <mc:Fallback>
          <w:drawing>
            <wp:anchor allowOverlap="1" behindDoc="1" distB="0" distT="0" distL="0" distR="0" hidden="0" layoutInCell="1" locked="0" relativeHeight="0" simplePos="0">
              <wp:simplePos x="0" y="0"/>
              <wp:positionH relativeFrom="column">
                <wp:posOffset>-457199</wp:posOffset>
              </wp:positionH>
              <wp:positionV relativeFrom="paragraph">
                <wp:posOffset>139700</wp:posOffset>
              </wp:positionV>
              <wp:extent cx="7641909" cy="400050"/>
              <wp:effectExtent b="0" l="0" r="0" t="0"/>
              <wp:wrapNone/>
              <wp:docPr id="27"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7641909" cy="400050"/>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7595235</wp:posOffset>
          </wp:positionH>
          <wp:positionV relativeFrom="paragraph">
            <wp:posOffset>5483860</wp:posOffset>
          </wp:positionV>
          <wp:extent cx="2083435" cy="499110"/>
          <wp:effectExtent b="0" l="0" r="0" t="0"/>
          <wp:wrapNone/>
          <wp:docPr id="29"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2083435" cy="49911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4486275</wp:posOffset>
          </wp:positionH>
          <wp:positionV relativeFrom="paragraph">
            <wp:posOffset>-245743</wp:posOffset>
          </wp:positionV>
          <wp:extent cx="1990725" cy="477349"/>
          <wp:effectExtent b="0" l="0" r="0" t="0"/>
          <wp:wrapNone/>
          <wp:docPr id="31"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1990725" cy="477349"/>
                  </a:xfrm>
                  <a:prstGeom prst="rect"/>
                  <a:ln/>
                </pic:spPr>
              </pic:pic>
            </a:graphicData>
          </a:graphic>
        </wp:anchor>
      </w:drawing>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1E1">
      <w:pPr>
        <w:pBdr>
          <w:top w:space="0" w:sz="0" w:val="nil"/>
          <w:left w:space="0" w:sz="0" w:val="nil"/>
          <w:bottom w:space="0" w:sz="0" w:val="nil"/>
          <w:right w:space="0" w:sz="0" w:val="nil"/>
          <w:between w:space="0" w:sz="0" w:val="nil"/>
        </w:pBdr>
        <w:spacing w:after="0" w:line="240" w:lineRule="auto"/>
        <w:rPr>
          <w:color w:val="000000"/>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color w:val="000000"/>
          <w:sz w:val="20"/>
          <w:szCs w:val="20"/>
          <w:rtl w:val="0"/>
        </w:rPr>
        <w:t xml:space="preserve"> 1951Convention Relating to the Status of Refugees</w:t>
      </w:r>
      <w:r w:rsidDel="00000000" w:rsidR="00000000" w:rsidRPr="00000000">
        <w:rPr>
          <w:rFonts w:ascii="Calibri" w:cs="Calibri" w:eastAsia="Calibri" w:hAnsi="Calibri"/>
          <w:color w:val="000000"/>
          <w:sz w:val="20"/>
          <w:szCs w:val="20"/>
          <w:vertAlign w:val="superscript"/>
          <w:rtl w:val="0"/>
        </w:rPr>
        <w:t xml:space="preserve">.</w:t>
      </w:r>
      <w:r w:rsidDel="00000000" w:rsidR="00000000" w:rsidRPr="00000000">
        <w:rPr>
          <w:rFonts w:ascii="Calibri" w:cs="Calibri" w:eastAsia="Calibri" w:hAnsi="Calibri"/>
          <w:color w:val="000000"/>
          <w:sz w:val="20"/>
          <w:szCs w:val="20"/>
          <w:rtl w:val="0"/>
        </w:rPr>
        <w:t xml:space="preserve"> Text of the 1967 Protocol Relating to the Status of Refugees</w:t>
      </w:r>
      <w:r w:rsidDel="00000000" w:rsidR="00000000" w:rsidRPr="00000000">
        <w:rPr>
          <w:rtl w:val="0"/>
        </w:rPr>
      </w:r>
    </w:p>
  </w:footnote>
  <w:footnote w:id="2">
    <w:p w:rsidR="00000000" w:rsidDel="00000000" w:rsidP="00000000" w:rsidRDefault="00000000" w:rsidRPr="00000000" w14:paraId="000001E2">
      <w:pPr>
        <w:pBdr>
          <w:top w:space="0" w:sz="0" w:val="nil"/>
          <w:left w:space="0" w:sz="0" w:val="nil"/>
          <w:bottom w:space="0" w:sz="0" w:val="nil"/>
          <w:right w:space="0" w:sz="0" w:val="nil"/>
          <w:between w:space="0" w:sz="0" w:val="nil"/>
        </w:pBdr>
        <w:spacing w:after="0" w:line="240" w:lineRule="auto"/>
        <w:rPr>
          <w:color w:val="000000"/>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color w:val="000000"/>
          <w:sz w:val="20"/>
          <w:szCs w:val="20"/>
          <w:rtl w:val="0"/>
        </w:rPr>
        <w:t xml:space="preserve"> Each Partner has to adjust the content of this paragraph based on the national law. Differences between countries and experience on the local level can be used in order to avoid discrepancies and misinformation. </w:t>
      </w:r>
      <w:r w:rsidDel="00000000" w:rsidR="00000000" w:rsidRPr="00000000">
        <w:rPr>
          <w:rtl w:val="0"/>
        </w:rPr>
      </w:r>
    </w:p>
  </w:footnote>
  <w:footnote w:id="3">
    <w:p w:rsidR="00000000" w:rsidDel="00000000" w:rsidP="00000000" w:rsidRDefault="00000000" w:rsidRPr="00000000" w14:paraId="000001E3">
      <w:pPr>
        <w:pBdr>
          <w:top w:space="0" w:sz="0" w:val="nil"/>
          <w:left w:space="0" w:sz="0" w:val="nil"/>
          <w:bottom w:space="0" w:sz="0" w:val="nil"/>
          <w:right w:space="0" w:sz="0" w:val="nil"/>
          <w:between w:space="0" w:sz="0" w:val="nil"/>
        </w:pBdr>
        <w:spacing w:after="0" w:line="240" w:lineRule="auto"/>
        <w:rPr>
          <w:color w:val="000000"/>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color w:val="000000"/>
          <w:sz w:val="20"/>
          <w:szCs w:val="20"/>
          <w:rtl w:val="0"/>
        </w:rPr>
        <w:t xml:space="preserve"> Please adapt to the national context. </w:t>
      </w:r>
      <w:r w:rsidDel="00000000" w:rsidR="00000000" w:rsidRPr="00000000">
        <w:rPr>
          <w:rtl w:val="0"/>
        </w:rPr>
      </w:r>
    </w:p>
  </w:footnote>
  <w:footnote w:id="4">
    <w:p w:rsidR="00000000" w:rsidDel="00000000" w:rsidP="00000000" w:rsidRDefault="00000000" w:rsidRPr="00000000" w14:paraId="000001E4">
      <w:pPr>
        <w:pBdr>
          <w:top w:space="0" w:sz="0" w:val="nil"/>
          <w:left w:space="0" w:sz="0" w:val="nil"/>
          <w:bottom w:space="0" w:sz="0" w:val="nil"/>
          <w:right w:space="0" w:sz="0" w:val="nil"/>
          <w:between w:space="0" w:sz="0" w:val="nil"/>
        </w:pBdr>
        <w:spacing w:after="0" w:line="240" w:lineRule="auto"/>
        <w:rPr>
          <w:color w:val="000000"/>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color w:val="000000"/>
          <w:sz w:val="20"/>
          <w:szCs w:val="20"/>
          <w:rtl w:val="0"/>
        </w:rPr>
        <w:t xml:space="preserve"> Peri G., “Do immigrant workers depress the wages of native workers?”, Iza World of Labour, :42, 2014.</w:t>
      </w:r>
      <w:r w:rsidDel="00000000" w:rsidR="00000000" w:rsidRPr="00000000">
        <w:rPr>
          <w:rtl w:val="0"/>
        </w:rPr>
      </w:r>
    </w:p>
  </w:footnote>
  <w:footnote w:id="5">
    <w:p w:rsidR="00000000" w:rsidDel="00000000" w:rsidP="00000000" w:rsidRDefault="00000000" w:rsidRPr="00000000" w14:paraId="000001E5">
      <w:pPr>
        <w:pBdr>
          <w:top w:space="0" w:sz="0" w:val="nil"/>
          <w:left w:space="0" w:sz="0" w:val="nil"/>
          <w:bottom w:space="0" w:sz="0" w:val="nil"/>
          <w:right w:space="0" w:sz="0" w:val="nil"/>
          <w:between w:space="0" w:sz="0" w:val="nil"/>
        </w:pBdr>
        <w:spacing w:after="0" w:line="240" w:lineRule="auto"/>
        <w:rPr>
          <w:color w:val="000000"/>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color w:val="000000"/>
          <w:sz w:val="20"/>
          <w:szCs w:val="20"/>
          <w:rtl w:val="0"/>
        </w:rPr>
        <w:t xml:space="preserve"> Constant A. F., “Do migrants take the jobs of native workers?”, Iza World of Labour, :10, 2014.</w:t>
      </w:r>
      <w:r w:rsidDel="00000000" w:rsidR="00000000" w:rsidRPr="00000000">
        <w:rPr>
          <w:rtl w:val="0"/>
        </w:rPr>
      </w:r>
    </w:p>
  </w:footnote>
  <w:footnote w:id="6">
    <w:p w:rsidR="00000000" w:rsidDel="00000000" w:rsidP="00000000" w:rsidRDefault="00000000" w:rsidRPr="00000000" w14:paraId="000001E6">
      <w:pPr>
        <w:pBdr>
          <w:top w:space="0" w:sz="0" w:val="nil"/>
          <w:left w:space="0" w:sz="0" w:val="nil"/>
          <w:bottom w:space="0" w:sz="0" w:val="nil"/>
          <w:right w:space="0" w:sz="0" w:val="nil"/>
          <w:between w:space="0" w:sz="0" w:val="nil"/>
        </w:pBdr>
        <w:spacing w:after="0" w:line="240" w:lineRule="auto"/>
        <w:rPr>
          <w:color w:val="000000"/>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color w:val="000000"/>
          <w:sz w:val="20"/>
          <w:szCs w:val="20"/>
          <w:rtl w:val="0"/>
        </w:rPr>
        <w:t xml:space="preserve"> Fiscal Import report</w:t>
      </w:r>
      <w:r w:rsidDel="00000000" w:rsidR="00000000" w:rsidRPr="00000000">
        <w:rPr>
          <w:rtl w:val="0"/>
        </w:rPr>
      </w:r>
    </w:p>
  </w:footnote>
  <w:footnote w:id="7">
    <w:p w:rsidR="00000000" w:rsidDel="00000000" w:rsidP="00000000" w:rsidRDefault="00000000" w:rsidRPr="00000000" w14:paraId="000001E7">
      <w:pPr>
        <w:pBdr>
          <w:top w:space="0" w:sz="0" w:val="nil"/>
          <w:left w:space="0" w:sz="0" w:val="nil"/>
          <w:bottom w:space="0" w:sz="0" w:val="nil"/>
          <w:right w:space="0" w:sz="0" w:val="nil"/>
          <w:between w:space="0" w:sz="0" w:val="nil"/>
        </w:pBdr>
        <w:spacing w:after="0" w:line="240" w:lineRule="auto"/>
        <w:rPr>
          <w:i w:val="1"/>
          <w:color w:val="000000"/>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color w:val="000000"/>
          <w:sz w:val="20"/>
          <w:szCs w:val="20"/>
          <w:rtl w:val="0"/>
        </w:rPr>
        <w:t xml:space="preserve"> </w:t>
      </w:r>
      <w:r w:rsidDel="00000000" w:rsidR="00000000" w:rsidRPr="00000000">
        <w:rPr>
          <w:rFonts w:ascii="Calibri" w:cs="Calibri" w:eastAsia="Calibri" w:hAnsi="Calibri"/>
          <w:i w:val="1"/>
          <w:color w:val="000000"/>
          <w:sz w:val="20"/>
          <w:szCs w:val="20"/>
          <w:rtl w:val="0"/>
        </w:rPr>
        <w:t xml:space="preserve">An Economic Take on the Refugee Crisis, A Macroeconomic Assessment for the EU, Institutional Paper 033, 2016</w:t>
      </w:r>
      <w:r w:rsidDel="00000000" w:rsidR="00000000" w:rsidRPr="00000000">
        <w:rPr>
          <w:rtl w:val="0"/>
        </w:rPr>
      </w:r>
    </w:p>
  </w:footnote>
  <w:footnote w:id="8">
    <w:p w:rsidR="00000000" w:rsidDel="00000000" w:rsidP="00000000" w:rsidRDefault="00000000" w:rsidRPr="00000000" w14:paraId="000001E8">
      <w:pPr>
        <w:jc w:val="both"/>
        <w:rPr/>
      </w:pPr>
      <w:r w:rsidDel="00000000" w:rsidR="00000000" w:rsidRPr="00000000">
        <w:rPr>
          <w:rStyle w:val="FootnoteReference"/>
          <w:vertAlign w:val="superscript"/>
        </w:rPr>
        <w:footnoteRef/>
      </w:r>
      <w:r w:rsidDel="00000000" w:rsidR="00000000" w:rsidRPr="00000000">
        <w:rPr>
          <w:sz w:val="20"/>
          <w:szCs w:val="20"/>
          <w:rtl w:val="0"/>
        </w:rPr>
        <w:t xml:space="preserve"> European Investment Bank (2016), Migration and the EU, Challenges Opportunities and the role of EIB.</w:t>
      </w:r>
      <w:r w:rsidDel="00000000" w:rsidR="00000000" w:rsidRPr="00000000">
        <w:rPr>
          <w:rtl w:val="0"/>
        </w:rPr>
      </w:r>
    </w:p>
  </w:footnote>
  <w:footnote w:id="9">
    <w:p w:rsidR="00000000" w:rsidDel="00000000" w:rsidP="00000000" w:rsidRDefault="00000000" w:rsidRPr="00000000" w14:paraId="000001E9">
      <w:pPr>
        <w:jc w:val="both"/>
        <w:rPr>
          <w:i w:val="1"/>
          <w:sz w:val="20"/>
          <w:szCs w:val="20"/>
          <w:vertAlign w:val="superscript"/>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Weichselbaumer D., “</w:t>
      </w:r>
      <w:r w:rsidDel="00000000" w:rsidR="00000000" w:rsidRPr="00000000">
        <w:rPr>
          <w:rFonts w:ascii="Calibri" w:cs="Calibri" w:eastAsia="Calibri" w:hAnsi="Calibri"/>
          <w:i w:val="1"/>
          <w:sz w:val="20"/>
          <w:szCs w:val="20"/>
          <w:rtl w:val="0"/>
        </w:rPr>
        <w:t xml:space="preserve">Multiple Discrimination Against Female Immigrants Wearing Headscarves”, ILR Review</w:t>
      </w:r>
      <w:r w:rsidDel="00000000" w:rsidR="00000000" w:rsidRPr="00000000">
        <w:rPr>
          <w:rFonts w:ascii="Calibri" w:cs="Calibri" w:eastAsia="Calibri" w:hAnsi="Calibri"/>
          <w:i w:val="1"/>
          <w:sz w:val="20"/>
          <w:szCs w:val="20"/>
          <w:vertAlign w:val="superscript"/>
          <w:rtl w:val="0"/>
        </w:rPr>
        <w:t xml:space="preserve">.</w:t>
      </w:r>
      <w:r w:rsidDel="00000000" w:rsidR="00000000" w:rsidRPr="00000000">
        <w:rPr>
          <w:rtl w:val="0"/>
        </w:rPr>
      </w:r>
    </w:p>
    <w:p w:rsidR="00000000" w:rsidDel="00000000" w:rsidP="00000000" w:rsidRDefault="00000000" w:rsidRPr="00000000" w14:paraId="000001EA">
      <w:pPr>
        <w:jc w:val="both"/>
        <w:rPr>
          <w:sz w:val="20"/>
          <w:szCs w:val="20"/>
        </w:rPr>
      </w:pPr>
      <w:r w:rsidDel="00000000" w:rsidR="00000000" w:rsidRPr="00000000">
        <w:rPr>
          <w:rFonts w:ascii="Calibri" w:cs="Calibri" w:eastAsia="Calibri" w:hAnsi="Calibri"/>
          <w:i w:val="1"/>
          <w:sz w:val="20"/>
          <w:szCs w:val="20"/>
          <w:rtl w:val="0"/>
        </w:rPr>
        <w:t xml:space="preserve">Abdelhadi E., </w:t>
      </w:r>
      <w:r w:rsidDel="00000000" w:rsidR="00000000" w:rsidRPr="00000000">
        <w:rPr>
          <w:rFonts w:ascii="Calibri" w:cs="Calibri" w:eastAsia="Calibri" w:hAnsi="Calibri"/>
          <w:sz w:val="20"/>
          <w:szCs w:val="20"/>
          <w:rtl w:val="0"/>
        </w:rPr>
        <w:t xml:space="preserve">“The Hijab and Muslim women’s employment in the United States”, Research in Social Stratification and Mobility, ,61 (2019) pp.26-37.</w:t>
      </w:r>
      <w:r w:rsidDel="00000000" w:rsidR="00000000" w:rsidRPr="00000000">
        <w:rPr>
          <w:rtl w:val="0"/>
        </w:rPr>
      </w:r>
    </w:p>
    <w:p w:rsidR="00000000" w:rsidDel="00000000" w:rsidP="00000000" w:rsidRDefault="00000000" w:rsidRPr="00000000" w14:paraId="000001EB">
      <w:pPr>
        <w:jc w:val="both"/>
        <w:rPr>
          <w:i w:val="1"/>
        </w:rPr>
      </w:pPr>
      <w:r w:rsidDel="00000000" w:rsidR="00000000" w:rsidRPr="00000000">
        <w:rPr>
          <w:rtl w:val="0"/>
        </w:rPr>
      </w:r>
    </w:p>
    <w:p w:rsidR="00000000" w:rsidDel="00000000" w:rsidP="00000000" w:rsidRDefault="00000000" w:rsidRPr="00000000" w14:paraId="000001EC">
      <w:pPr>
        <w:pBdr>
          <w:top w:space="0" w:sz="0" w:val="nil"/>
          <w:left w:space="0" w:sz="0" w:val="nil"/>
          <w:bottom w:space="0" w:sz="0" w:val="nil"/>
          <w:right w:space="0" w:sz="0" w:val="nil"/>
          <w:between w:space="0" w:sz="0" w:val="nil"/>
        </w:pBdr>
        <w:spacing w:after="0" w:line="240" w:lineRule="auto"/>
        <w:rPr>
          <w:color w:val="000000"/>
          <w:sz w:val="20"/>
          <w:szCs w:val="20"/>
        </w:rPr>
      </w:pPr>
      <w:r w:rsidDel="00000000" w:rsidR="00000000" w:rsidRPr="00000000">
        <w:rPr>
          <w:rtl w:val="0"/>
        </w:rPr>
      </w:r>
    </w:p>
  </w:footnote>
  <w:footnote w:id="10">
    <w:p w:rsidR="00000000" w:rsidDel="00000000" w:rsidP="00000000" w:rsidRDefault="00000000" w:rsidRPr="00000000" w14:paraId="000001ED">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For country specific information please refer to AIDA Country Report: </w:t>
      </w:r>
      <w:hyperlink r:id="rId1">
        <w:r w:rsidDel="00000000" w:rsidR="00000000" w:rsidRPr="00000000">
          <w:rPr>
            <w:color w:val="1155cc"/>
            <w:sz w:val="20"/>
            <w:szCs w:val="20"/>
            <w:u w:val="single"/>
            <w:rtl w:val="0"/>
          </w:rPr>
          <w:t xml:space="preserve">https://asylumineurope.org/reports/</w:t>
        </w:r>
      </w:hyperlink>
      <w:r w:rsidDel="00000000" w:rsidR="00000000" w:rsidRPr="00000000">
        <w:rPr>
          <w:sz w:val="20"/>
          <w:szCs w:val="20"/>
          <w:rtl w:val="0"/>
        </w:rPr>
        <w:t xml:space="preserve"> </w:t>
      </w:r>
    </w:p>
  </w:footnote>
  <w:footnote w:id="1">
    <w:p w:rsidR="00000000" w:rsidDel="00000000" w:rsidP="00000000" w:rsidRDefault="00000000" w:rsidRPr="00000000" w14:paraId="000001F2">
      <w:pPr>
        <w:spacing w:after="0" w:line="240" w:lineRule="auto"/>
        <w:rPr>
          <w:b w:val="1"/>
          <w:sz w:val="20"/>
          <w:szCs w:val="20"/>
        </w:rPr>
      </w:pPr>
      <w:r w:rsidDel="00000000" w:rsidR="00000000" w:rsidRPr="00000000">
        <w:rPr>
          <w:rStyle w:val="FootnoteReference"/>
          <w:vertAlign w:val="superscript"/>
        </w:rPr>
        <w:footnoteRef/>
      </w:r>
      <w:r w:rsidDel="00000000" w:rsidR="00000000" w:rsidRPr="00000000">
        <w:rPr>
          <w:b w:val="1"/>
          <w:sz w:val="20"/>
          <w:szCs w:val="20"/>
          <w:rtl w:val="0"/>
        </w:rPr>
        <w:t xml:space="preserve"> All Highlighted information, must be adapted to your National Context</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EE">
    <w:pPr>
      <w:pBdr>
        <w:top w:space="0" w:sz="0" w:val="nil"/>
        <w:left w:space="0" w:sz="0" w:val="nil"/>
        <w:bottom w:space="0" w:sz="0" w:val="nil"/>
        <w:right w:space="0" w:sz="0" w:val="nil"/>
        <w:between w:space="0" w:sz="0" w:val="nil"/>
      </w:pBdr>
      <w:spacing w:after="0" w:lineRule="auto"/>
      <w:jc w:val="right"/>
      <w:rPr>
        <w:color w:val="00000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-467358</wp:posOffset>
          </wp:positionH>
          <wp:positionV relativeFrom="paragraph">
            <wp:posOffset>-404493</wp:posOffset>
          </wp:positionV>
          <wp:extent cx="7566660" cy="10699115"/>
          <wp:effectExtent b="0" l="0" r="0" t="0"/>
          <wp:wrapNone/>
          <wp:docPr id="3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566660" cy="10699115"/>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EF">
    <w:pPr>
      <w:pBdr>
        <w:top w:space="0" w:sz="0" w:val="nil"/>
        <w:left w:space="0" w:sz="0" w:val="nil"/>
        <w:bottom w:space="0" w:sz="0" w:val="nil"/>
        <w:right w:space="0" w:sz="0" w:val="nil"/>
        <w:between w:space="0" w:sz="0" w:val="nil"/>
      </w:pBdr>
      <w:spacing w:after="0" w:lineRule="auto"/>
      <w:jc w:val="center"/>
      <w:rPr>
        <w:rFonts w:ascii="Roboto Black" w:cs="Roboto Black" w:eastAsia="Roboto Black" w:hAnsi="Roboto Black"/>
        <w:color w:val="000000"/>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-457199</wp:posOffset>
              </wp:positionH>
              <wp:positionV relativeFrom="paragraph">
                <wp:posOffset>-380999</wp:posOffset>
              </wp:positionV>
              <wp:extent cx="7641590" cy="590550"/>
              <wp:effectExtent b="0" l="0" r="0" t="0"/>
              <wp:wrapNone/>
              <wp:docPr id="26" name=""/>
              <a:graphic>
                <a:graphicData uri="http://schemas.microsoft.com/office/word/2010/wordprocessingShape">
                  <wps:wsp>
                    <wps:cNvSpPr/>
                    <wps:cNvPr id="2" name="Shape 2"/>
                    <wps:spPr>
                      <a:xfrm flipH="1">
                        <a:off x="1534730" y="3494250"/>
                        <a:ext cx="7622540" cy="571500"/>
                      </a:xfrm>
                      <a:custGeom>
                        <a:rect b="b" l="l" r="r" t="t"/>
                        <a:pathLst>
                          <a:path extrusionOk="0" h="1924050" w="6000750">
                            <a:moveTo>
                              <a:pt x="7144" y="1699736"/>
                            </a:moveTo>
                            <a:cubicBezTo>
                              <a:pt x="7144" y="1699736"/>
                              <a:pt x="1410176" y="2317909"/>
                              <a:pt x="2934176" y="1484471"/>
                            </a:cubicBezTo>
                            <a:cubicBezTo>
                              <a:pt x="4459129" y="651986"/>
                              <a:pt x="5998369" y="893921"/>
                              <a:pt x="5998369" y="893921"/>
                            </a:cubicBezTo>
                            <a:lnTo>
                              <a:pt x="5998369" y="7144"/>
                            </a:lnTo>
                            <a:lnTo>
                              <a:pt x="7144" y="7144"/>
                            </a:lnTo>
                            <a:lnTo>
                              <a:pt x="7144" y="1699736"/>
                            </a:lnTo>
                            <a:close/>
                          </a:path>
                        </a:pathLst>
                      </a:custGeom>
                      <a:gradFill>
                        <a:gsLst>
                          <a:gs pos="0">
                            <a:srgbClr val="5F0536"/>
                          </a:gs>
                          <a:gs pos="50000">
                            <a:srgbClr val="8A074F"/>
                          </a:gs>
                          <a:gs pos="100000">
                            <a:srgbClr val="A60960"/>
                          </a:gs>
                        </a:gsLst>
                        <a:lin ang="5400000" scaled="0"/>
                      </a:gradFill>
                      <a:ln>
                        <a:noFill/>
                      </a:ln>
                    </wps:spPr>
                    <wps:txbx>
                      <w:txbxContent>
                        <w:p w:rsidR="00000000" w:rsidDel="00000000" w:rsidP="00000000" w:rsidRDefault="00000000" w:rsidRPr="00000000">
                          <w:pPr>
                            <w:spacing w:after="160" w:before="0" w:line="258.0000114440918"/>
                            <w:ind w:left="0" w:right="0" w:firstLine="0"/>
                            <w:jc w:val="center"/>
                            <w:textDirection w:val="btLr"/>
                          </w:pPr>
                        </w:p>
                      </w:txbxContent>
                    </wps:txbx>
                    <wps:bodyPr anchorCtr="0" anchor="ctr" bIns="45700" lIns="91425" spcFirstLastPara="1" rIns="91425" wrap="square" tIns="45700">
                      <a:noAutofit/>
                    </wps:bodyPr>
                  </wps:wsp>
                </a:graphicData>
              </a:graphic>
            </wp:anchor>
          </w:drawing>
        </mc:Choice>
        <mc:Fallback>
          <w:drawing>
            <wp:anchor allowOverlap="1" behindDoc="1" distB="0" distT="0" distL="0" distR="0" hidden="0" layoutInCell="1" locked="0" relativeHeight="0" simplePos="0">
              <wp:simplePos x="0" y="0"/>
              <wp:positionH relativeFrom="column">
                <wp:posOffset>-457199</wp:posOffset>
              </wp:positionH>
              <wp:positionV relativeFrom="paragraph">
                <wp:posOffset>-380999</wp:posOffset>
              </wp:positionV>
              <wp:extent cx="7641590" cy="590550"/>
              <wp:effectExtent b="0" l="0" r="0" t="0"/>
              <wp:wrapNone/>
              <wp:docPr id="26"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7641590" cy="590550"/>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7204710</wp:posOffset>
          </wp:positionH>
          <wp:positionV relativeFrom="paragraph">
            <wp:posOffset>6304915</wp:posOffset>
          </wp:positionV>
          <wp:extent cx="2083982" cy="499711"/>
          <wp:effectExtent b="0" l="0" r="0" t="0"/>
          <wp:wrapNone/>
          <wp:docPr id="30"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2083982" cy="499711"/>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-200023</wp:posOffset>
          </wp:positionH>
          <wp:positionV relativeFrom="paragraph">
            <wp:posOffset>51435</wp:posOffset>
          </wp:positionV>
          <wp:extent cx="840006" cy="954199"/>
          <wp:effectExtent b="0" l="0" r="0" t="0"/>
          <wp:wrapNone/>
          <wp:docPr id="33" name="image2.png"/>
          <a:graphic>
            <a:graphicData uri="http://schemas.openxmlformats.org/drawingml/2006/picture">
              <pic:pic>
                <pic:nvPicPr>
                  <pic:cNvPr id="0" name="image2.png"/>
                  <pic:cNvPicPr preferRelativeResize="0"/>
                </pic:nvPicPr>
                <pic:blipFill>
                  <a:blip r:embed="rId3"/>
                  <a:srcRect b="0" l="0" r="0" t="0"/>
                  <a:stretch>
                    <a:fillRect/>
                  </a:stretch>
                </pic:blipFill>
                <pic:spPr>
                  <a:xfrm>
                    <a:off x="0" y="0"/>
                    <a:ext cx="840006" cy="954199"/>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Calibri" w:cs="Calibri" w:eastAsia="Calibri" w:hAnsi="Calibri"/>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
    <w:lvl w:ilvl="0">
      <w:start w:val="1"/>
      <w:numFmt w:val="decimal"/>
      <w:lvlText w:val="%1."/>
      <w:lvlJc w:val="left"/>
      <w:pPr>
        <w:ind w:left="1440" w:hanging="360"/>
      </w:pPr>
      <w:rPr>
        <w:rFonts w:ascii="Calibri" w:cs="Calibri" w:eastAsia="Calibri" w:hAnsi="Calibri"/>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12">
    <w:lvl w:ilvl="0">
      <w:start w:val="1"/>
      <w:numFmt w:val="decimal"/>
      <w:lvlText w:val="%1."/>
      <w:lvlJc w:val="left"/>
      <w:pPr>
        <w:ind w:left="720" w:hanging="720"/>
      </w:pPr>
      <w:rPr/>
    </w:lvl>
    <w:lvl w:ilvl="1">
      <w:start w:val="1"/>
      <w:numFmt w:val="decimal"/>
      <w:lvlText w:val="%2."/>
      <w:lvlJc w:val="left"/>
      <w:pPr>
        <w:ind w:left="1440" w:hanging="720"/>
      </w:pPr>
      <w:rPr/>
    </w:lvl>
    <w:lvl w:ilvl="2">
      <w:start w:val="1"/>
      <w:numFmt w:val="decimal"/>
      <w:lvlText w:val="%3."/>
      <w:lvlJc w:val="left"/>
      <w:pPr>
        <w:ind w:left="2160" w:hanging="720"/>
      </w:pPr>
      <w:rPr/>
    </w:lvl>
    <w:lvl w:ilvl="3">
      <w:start w:val="1"/>
      <w:numFmt w:val="decimal"/>
      <w:lvlText w:val="%4."/>
      <w:lvlJc w:val="left"/>
      <w:pPr>
        <w:ind w:left="2880" w:hanging="720"/>
      </w:pPr>
      <w:rPr/>
    </w:lvl>
    <w:lvl w:ilvl="4">
      <w:start w:val="1"/>
      <w:numFmt w:val="decimal"/>
      <w:lvlText w:val="%5."/>
      <w:lvlJc w:val="left"/>
      <w:pPr>
        <w:ind w:left="3600" w:hanging="720"/>
      </w:pPr>
      <w:rPr/>
    </w:lvl>
    <w:lvl w:ilvl="5">
      <w:start w:val="1"/>
      <w:numFmt w:val="decimal"/>
      <w:lvlText w:val="%6."/>
      <w:lvlJc w:val="left"/>
      <w:pPr>
        <w:ind w:left="4320" w:hanging="720"/>
      </w:pPr>
      <w:rPr/>
    </w:lvl>
    <w:lvl w:ilvl="6">
      <w:start w:val="1"/>
      <w:numFmt w:val="decimal"/>
      <w:lvlText w:val="%7."/>
      <w:lvlJc w:val="left"/>
      <w:pPr>
        <w:ind w:left="5040" w:hanging="720"/>
      </w:pPr>
      <w:rPr/>
    </w:lvl>
    <w:lvl w:ilvl="7">
      <w:start w:val="1"/>
      <w:numFmt w:val="decimal"/>
      <w:lvlText w:val="%8."/>
      <w:lvlJc w:val="left"/>
      <w:pPr>
        <w:ind w:left="5760" w:hanging="720"/>
      </w:pPr>
      <w:rPr/>
    </w:lvl>
    <w:lvl w:ilvl="8">
      <w:start w:val="1"/>
      <w:numFmt w:val="decimal"/>
      <w:lvlText w:val="%9."/>
      <w:lvlJc w:val="left"/>
      <w:pPr>
        <w:ind w:left="6480" w:hanging="720"/>
      </w:pPr>
      <w:rPr/>
    </w:lvl>
  </w:abstractNum>
  <w:abstractNum w:abstractNumId="13">
    <w:lvl w:ilvl="0">
      <w:start w:val="1"/>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4">
    <w:lvl w:ilvl="0">
      <w:start w:val="1"/>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5">
    <w:lvl w:ilvl="0">
      <w:start w:val="1"/>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6">
    <w:lvl w:ilvl="0">
      <w:start w:val="1"/>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Libre Franklin" w:cs="Libre Franklin" w:eastAsia="Libre Franklin" w:hAnsi="Libre Franklin"/>
        <w:sz w:val="22"/>
        <w:szCs w:val="22"/>
        <w:lang w:val="en-GB"/>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Bdr>
        <w:bottom w:color="595959" w:space="1" w:sz="4" w:val="single"/>
      </w:pBdr>
      <w:spacing w:before="360" w:lineRule="auto"/>
      <w:ind w:left="720" w:hanging="720"/>
    </w:pPr>
    <w:rPr>
      <w:rFonts w:ascii="Libre Franklin Medium" w:cs="Libre Franklin Medium" w:eastAsia="Libre Franklin Medium" w:hAnsi="Libre Franklin Medium"/>
      <w:b w:val="1"/>
      <w:smallCaps w:val="1"/>
      <w:color w:val="000000"/>
      <w:sz w:val="36"/>
      <w:szCs w:val="36"/>
    </w:rPr>
  </w:style>
  <w:style w:type="paragraph" w:styleId="Heading2">
    <w:name w:val="heading 2"/>
    <w:basedOn w:val="Normal"/>
    <w:next w:val="Normal"/>
    <w:pPr>
      <w:keepNext w:val="1"/>
      <w:keepLines w:val="1"/>
      <w:spacing w:after="0" w:before="360" w:lineRule="auto"/>
      <w:ind w:left="1440" w:hanging="720"/>
    </w:pPr>
    <w:rPr>
      <w:rFonts w:ascii="Libre Franklin Medium" w:cs="Libre Franklin Medium" w:eastAsia="Libre Franklin Medium" w:hAnsi="Libre Franklin Medium"/>
      <w:b w:val="1"/>
      <w:smallCaps w:val="1"/>
      <w:color w:val="000000"/>
      <w:sz w:val="28"/>
      <w:szCs w:val="28"/>
    </w:rPr>
  </w:style>
  <w:style w:type="paragraph" w:styleId="Heading3">
    <w:name w:val="heading 3"/>
    <w:basedOn w:val="Normal"/>
    <w:next w:val="Normal"/>
    <w:pPr>
      <w:keepNext w:val="1"/>
      <w:keepLines w:val="1"/>
      <w:spacing w:after="0" w:before="200" w:lineRule="auto"/>
      <w:ind w:left="2160" w:hanging="720"/>
    </w:pPr>
    <w:rPr>
      <w:rFonts w:ascii="Libre Franklin Medium" w:cs="Libre Franklin Medium" w:eastAsia="Libre Franklin Medium" w:hAnsi="Libre Franklin Medium"/>
      <w:b w:val="1"/>
      <w:color w:val="000000"/>
    </w:rPr>
  </w:style>
  <w:style w:type="paragraph" w:styleId="Heading4">
    <w:name w:val="heading 4"/>
    <w:basedOn w:val="Normal"/>
    <w:next w:val="Normal"/>
    <w:pPr>
      <w:keepNext w:val="1"/>
      <w:keepLines w:val="1"/>
      <w:spacing w:after="0" w:before="200" w:lineRule="auto"/>
      <w:ind w:left="2880" w:hanging="720"/>
    </w:pPr>
    <w:rPr>
      <w:rFonts w:ascii="Libre Franklin Medium" w:cs="Libre Franklin Medium" w:eastAsia="Libre Franklin Medium" w:hAnsi="Libre Franklin Medium"/>
      <w:b w:val="1"/>
      <w:i w:val="1"/>
      <w:color w:val="000000"/>
    </w:rPr>
  </w:style>
  <w:style w:type="paragraph" w:styleId="Heading5">
    <w:name w:val="heading 5"/>
    <w:basedOn w:val="Normal"/>
    <w:next w:val="Normal"/>
    <w:pPr>
      <w:keepNext w:val="1"/>
      <w:keepLines w:val="1"/>
      <w:spacing w:after="0" w:before="200" w:lineRule="auto"/>
      <w:ind w:left="3600" w:hanging="720"/>
    </w:pPr>
    <w:rPr>
      <w:rFonts w:ascii="Libre Franklin Medium" w:cs="Libre Franklin Medium" w:eastAsia="Libre Franklin Medium" w:hAnsi="Libre Franklin Medium"/>
      <w:color w:val="112f51"/>
    </w:rPr>
  </w:style>
  <w:style w:type="paragraph" w:styleId="Heading6">
    <w:name w:val="heading 6"/>
    <w:basedOn w:val="Normal"/>
    <w:next w:val="Normal"/>
    <w:pPr>
      <w:keepNext w:val="1"/>
      <w:keepLines w:val="1"/>
      <w:spacing w:after="0" w:before="200" w:lineRule="auto"/>
      <w:ind w:left="4320" w:hanging="720"/>
    </w:pPr>
    <w:rPr>
      <w:rFonts w:ascii="Libre Franklin Medium" w:cs="Libre Franklin Medium" w:eastAsia="Libre Franklin Medium" w:hAnsi="Libre Franklin Medium"/>
      <w:i w:val="1"/>
      <w:color w:val="112f51"/>
    </w:rPr>
  </w:style>
  <w:style w:type="paragraph" w:styleId="Title">
    <w:name w:val="Title"/>
    <w:basedOn w:val="Normal"/>
    <w:next w:val="Normal"/>
    <w:pPr>
      <w:spacing w:after="0" w:line="240" w:lineRule="auto"/>
    </w:pPr>
    <w:rPr>
      <w:rFonts w:ascii="Libre Franklin Medium" w:cs="Libre Franklin Medium" w:eastAsia="Libre Franklin Medium" w:hAnsi="Libre Franklin Medium"/>
      <w:color w:val="000000"/>
      <w:sz w:val="56"/>
      <w:szCs w:val="56"/>
    </w:rPr>
  </w:style>
  <w:style w:type="paragraph" w:styleId="Normal" w:default="1">
    <w:name w:val="Normal"/>
    <w:qFormat w:val="1"/>
    <w:rsid w:val="003E656B"/>
  </w:style>
  <w:style w:type="paragraph" w:styleId="Heading1">
    <w:name w:val="heading 1"/>
    <w:basedOn w:val="Normal"/>
    <w:next w:val="Normal"/>
    <w:link w:val="Heading1Char"/>
    <w:uiPriority w:val="9"/>
    <w:qFormat w:val="1"/>
    <w:rsid w:val="00743F22"/>
    <w:pPr>
      <w:keepNext w:val="1"/>
      <w:keepLines w:val="1"/>
      <w:numPr>
        <w:numId w:val="1"/>
      </w:numPr>
      <w:pBdr>
        <w:bottom w:color="595959" w:space="1" w:sz="4" w:themeColor="text1" w:themeTint="0000A6" w:val="single"/>
      </w:pBdr>
      <w:spacing w:before="360"/>
      <w:outlineLvl w:val="0"/>
    </w:pPr>
    <w:rPr>
      <w:rFonts w:asciiTheme="majorHAnsi" w:cstheme="majorBidi" w:eastAsiaTheme="majorEastAsia" w:hAnsiTheme="majorHAnsi"/>
      <w:b w:val="1"/>
      <w:bCs w:val="1"/>
      <w:smallCaps w:val="1"/>
      <w:color w:val="000000" w:themeColor="text1"/>
      <w:sz w:val="36"/>
      <w:szCs w:val="36"/>
    </w:rPr>
  </w:style>
  <w:style w:type="paragraph" w:styleId="Heading2">
    <w:name w:val="heading 2"/>
    <w:basedOn w:val="Normal"/>
    <w:next w:val="Normal"/>
    <w:link w:val="Heading2Char"/>
    <w:uiPriority w:val="9"/>
    <w:unhideWhenUsed w:val="1"/>
    <w:qFormat w:val="1"/>
    <w:rsid w:val="00743F22"/>
    <w:pPr>
      <w:keepNext w:val="1"/>
      <w:keepLines w:val="1"/>
      <w:numPr>
        <w:ilvl w:val="1"/>
        <w:numId w:val="1"/>
      </w:numPr>
      <w:spacing w:after="0" w:before="360"/>
      <w:outlineLvl w:val="1"/>
    </w:pPr>
    <w:rPr>
      <w:rFonts w:asciiTheme="majorHAnsi" w:cstheme="majorBidi" w:eastAsiaTheme="majorEastAsia" w:hAnsiTheme="majorHAnsi"/>
      <w:b w:val="1"/>
      <w:bCs w:val="1"/>
      <w:smallCaps w:val="1"/>
      <w:color w:val="000000" w:themeColor="text1"/>
      <w:sz w:val="28"/>
      <w:szCs w:val="28"/>
    </w:rPr>
  </w:style>
  <w:style w:type="paragraph" w:styleId="Heading3">
    <w:name w:val="heading 3"/>
    <w:basedOn w:val="Normal"/>
    <w:next w:val="Normal"/>
    <w:link w:val="Heading3Char"/>
    <w:uiPriority w:val="9"/>
    <w:unhideWhenUsed w:val="1"/>
    <w:qFormat w:val="1"/>
    <w:rsid w:val="00743F22"/>
    <w:pPr>
      <w:keepNext w:val="1"/>
      <w:keepLines w:val="1"/>
      <w:numPr>
        <w:ilvl w:val="2"/>
        <w:numId w:val="1"/>
      </w:numPr>
      <w:spacing w:after="0" w:before="200"/>
      <w:outlineLvl w:val="2"/>
    </w:pPr>
    <w:rPr>
      <w:rFonts w:asciiTheme="majorHAnsi" w:cstheme="majorBidi" w:eastAsiaTheme="majorEastAsia" w:hAnsiTheme="majorHAnsi"/>
      <w:b w:val="1"/>
      <w:bCs w:val="1"/>
      <w:color w:val="000000" w:themeColor="text1"/>
    </w:rPr>
  </w:style>
  <w:style w:type="paragraph" w:styleId="Heading4">
    <w:name w:val="heading 4"/>
    <w:basedOn w:val="Normal"/>
    <w:next w:val="Normal"/>
    <w:link w:val="Heading4Char"/>
    <w:uiPriority w:val="9"/>
    <w:unhideWhenUsed w:val="1"/>
    <w:qFormat w:val="1"/>
    <w:rsid w:val="00743F22"/>
    <w:pPr>
      <w:keepNext w:val="1"/>
      <w:keepLines w:val="1"/>
      <w:numPr>
        <w:ilvl w:val="3"/>
        <w:numId w:val="1"/>
      </w:numPr>
      <w:spacing w:after="0" w:before="200"/>
      <w:outlineLvl w:val="3"/>
    </w:pPr>
    <w:rPr>
      <w:rFonts w:asciiTheme="majorHAnsi" w:cstheme="majorBidi" w:eastAsiaTheme="majorEastAsia" w:hAnsiTheme="majorHAnsi"/>
      <w:b w:val="1"/>
      <w:bCs w:val="1"/>
      <w:i w:val="1"/>
      <w:iCs w:val="1"/>
      <w:color w:val="000000" w:themeColor="text1"/>
    </w:rPr>
  </w:style>
  <w:style w:type="paragraph" w:styleId="Heading5">
    <w:name w:val="heading 5"/>
    <w:basedOn w:val="Normal"/>
    <w:next w:val="Normal"/>
    <w:link w:val="Heading5Char"/>
    <w:uiPriority w:val="9"/>
    <w:semiHidden w:val="1"/>
    <w:unhideWhenUsed w:val="1"/>
    <w:qFormat w:val="1"/>
    <w:rsid w:val="00743F22"/>
    <w:pPr>
      <w:keepNext w:val="1"/>
      <w:keepLines w:val="1"/>
      <w:numPr>
        <w:ilvl w:val="4"/>
        <w:numId w:val="1"/>
      </w:numPr>
      <w:spacing w:after="0" w:before="200"/>
      <w:outlineLvl w:val="4"/>
    </w:pPr>
    <w:rPr>
      <w:rFonts w:asciiTheme="majorHAnsi" w:cstheme="majorBidi" w:eastAsiaTheme="majorEastAsia" w:hAnsiTheme="majorHAnsi"/>
      <w:color w:val="112f51" w:themeColor="text2" w:themeShade="0000BF"/>
    </w:rPr>
  </w:style>
  <w:style w:type="paragraph" w:styleId="Heading6">
    <w:name w:val="heading 6"/>
    <w:basedOn w:val="Normal"/>
    <w:next w:val="Normal"/>
    <w:link w:val="Heading6Char"/>
    <w:uiPriority w:val="9"/>
    <w:semiHidden w:val="1"/>
    <w:unhideWhenUsed w:val="1"/>
    <w:qFormat w:val="1"/>
    <w:rsid w:val="00743F22"/>
    <w:pPr>
      <w:keepNext w:val="1"/>
      <w:keepLines w:val="1"/>
      <w:numPr>
        <w:ilvl w:val="5"/>
        <w:numId w:val="1"/>
      </w:numPr>
      <w:spacing w:after="0" w:before="200"/>
      <w:outlineLvl w:val="5"/>
    </w:pPr>
    <w:rPr>
      <w:rFonts w:asciiTheme="majorHAnsi" w:cstheme="majorBidi" w:eastAsiaTheme="majorEastAsia" w:hAnsiTheme="majorHAnsi"/>
      <w:i w:val="1"/>
      <w:iCs w:val="1"/>
      <w:color w:val="112f51" w:themeColor="text2" w:themeShade="0000BF"/>
    </w:rPr>
  </w:style>
  <w:style w:type="paragraph" w:styleId="Heading7">
    <w:name w:val="heading 7"/>
    <w:basedOn w:val="Normal"/>
    <w:next w:val="Normal"/>
    <w:link w:val="Heading7Char"/>
    <w:uiPriority w:val="9"/>
    <w:semiHidden w:val="1"/>
    <w:unhideWhenUsed w:val="1"/>
    <w:qFormat w:val="1"/>
    <w:rsid w:val="00743F22"/>
    <w:pPr>
      <w:keepNext w:val="1"/>
      <w:keepLines w:val="1"/>
      <w:numPr>
        <w:ilvl w:val="6"/>
        <w:numId w:val="1"/>
      </w:numPr>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743F22"/>
    <w:pPr>
      <w:keepNext w:val="1"/>
      <w:keepLines w:val="1"/>
      <w:numPr>
        <w:ilvl w:val="7"/>
        <w:numId w:val="1"/>
      </w:numPr>
      <w:spacing w:after="0" w:before="200"/>
      <w:outlineLvl w:val="7"/>
    </w:pPr>
    <w:rPr>
      <w:rFonts w:asciiTheme="majorHAnsi" w:cstheme="majorBidi" w:eastAsiaTheme="majorEastAsia" w:hAnsiTheme="majorHAnsi"/>
      <w:color w:val="404040" w:themeColor="text1" w:themeTint="0000BF"/>
      <w:sz w:val="20"/>
      <w:szCs w:val="20"/>
    </w:rPr>
  </w:style>
  <w:style w:type="paragraph" w:styleId="Heading9">
    <w:name w:val="heading 9"/>
    <w:basedOn w:val="Normal"/>
    <w:next w:val="Normal"/>
    <w:link w:val="Heading9Char"/>
    <w:uiPriority w:val="9"/>
    <w:semiHidden w:val="1"/>
    <w:unhideWhenUsed w:val="1"/>
    <w:qFormat w:val="1"/>
    <w:rsid w:val="00743F22"/>
    <w:pPr>
      <w:keepNext w:val="1"/>
      <w:keepLines w:val="1"/>
      <w:numPr>
        <w:ilvl w:val="8"/>
        <w:numId w:val="1"/>
      </w:numPr>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link w:val="TitleChar"/>
    <w:uiPriority w:val="10"/>
    <w:qFormat w:val="1"/>
    <w:rsid w:val="00743F22"/>
    <w:pPr>
      <w:spacing w:after="0" w:line="240" w:lineRule="auto"/>
      <w:contextualSpacing w:val="1"/>
    </w:pPr>
    <w:rPr>
      <w:rFonts w:asciiTheme="majorHAnsi" w:cstheme="majorBidi" w:eastAsiaTheme="majorEastAsia" w:hAnsiTheme="majorHAnsi"/>
      <w:color w:val="000000" w:themeColor="text1"/>
      <w:sz w:val="56"/>
      <w:szCs w:val="56"/>
    </w:rPr>
  </w:style>
  <w:style w:type="character" w:styleId="Heading1Char" w:customStyle="1">
    <w:name w:val="Heading 1 Char"/>
    <w:basedOn w:val="DefaultParagraphFont"/>
    <w:link w:val="Heading1"/>
    <w:uiPriority w:val="9"/>
    <w:rsid w:val="00743F22"/>
    <w:rPr>
      <w:rFonts w:asciiTheme="majorHAnsi" w:cstheme="majorBidi" w:eastAsiaTheme="majorEastAsia" w:hAnsiTheme="majorHAnsi"/>
      <w:b w:val="1"/>
      <w:bCs w:val="1"/>
      <w:smallCaps w:val="1"/>
      <w:color w:val="000000" w:themeColor="text1"/>
      <w:sz w:val="36"/>
      <w:szCs w:val="36"/>
    </w:rPr>
  </w:style>
  <w:style w:type="paragraph" w:styleId="Empfnger" w:customStyle="1">
    <w:name w:val="Empfänger"/>
    <w:basedOn w:val="Normal"/>
    <w:uiPriority w:val="3"/>
    <w:rsid w:val="00A66B18"/>
    <w:pPr>
      <w:spacing w:after="40" w:before="840"/>
    </w:pPr>
    <w:rPr>
      <w:b w:val="1"/>
      <w:bCs w:val="1"/>
      <w:color w:val="000000" w:themeColor="text1"/>
    </w:rPr>
  </w:style>
  <w:style w:type="paragraph" w:styleId="Salutation">
    <w:name w:val="Salutation"/>
    <w:basedOn w:val="Normal"/>
    <w:link w:val="SalutationChar"/>
    <w:uiPriority w:val="4"/>
    <w:unhideWhenUsed w:val="1"/>
    <w:rsid w:val="00A66B18"/>
    <w:pPr>
      <w:spacing w:before="720"/>
    </w:pPr>
  </w:style>
  <w:style w:type="character" w:styleId="SalutationChar" w:customStyle="1">
    <w:name w:val="Salutation Char"/>
    <w:basedOn w:val="DefaultParagraphFont"/>
    <w:link w:val="Salutation"/>
    <w:uiPriority w:val="4"/>
    <w:rsid w:val="00A66B18"/>
    <w:rPr>
      <w:rFonts w:eastAsiaTheme="minorHAnsi"/>
      <w:color w:val="595959" w:themeColor="text1" w:themeTint="0000A6"/>
      <w:kern w:val="20"/>
      <w:sz w:val="20"/>
      <w:szCs w:val="20"/>
    </w:rPr>
  </w:style>
  <w:style w:type="paragraph" w:styleId="Closing">
    <w:name w:val="Closing"/>
    <w:basedOn w:val="Normal"/>
    <w:next w:val="Signature"/>
    <w:link w:val="ClosingChar"/>
    <w:uiPriority w:val="6"/>
    <w:unhideWhenUsed w:val="1"/>
    <w:rsid w:val="00A6783B"/>
    <w:pPr>
      <w:spacing w:after="960" w:before="480"/>
    </w:pPr>
  </w:style>
  <w:style w:type="character" w:styleId="ClosingChar" w:customStyle="1">
    <w:name w:val="Closing Char"/>
    <w:basedOn w:val="DefaultParagraphFont"/>
    <w:link w:val="Closing"/>
    <w:uiPriority w:val="6"/>
    <w:rsid w:val="00A6783B"/>
    <w:rPr>
      <w:rFonts w:eastAsiaTheme="minorHAnsi"/>
      <w:color w:val="595959" w:themeColor="text1" w:themeTint="0000A6"/>
      <w:kern w:val="20"/>
      <w:szCs w:val="20"/>
    </w:rPr>
  </w:style>
  <w:style w:type="paragraph" w:styleId="Signature">
    <w:name w:val="Signature"/>
    <w:basedOn w:val="Normal"/>
    <w:link w:val="SignatureChar"/>
    <w:uiPriority w:val="7"/>
    <w:unhideWhenUsed w:val="1"/>
    <w:rsid w:val="00A6783B"/>
    <w:pPr>
      <w:contextualSpacing w:val="1"/>
    </w:pPr>
    <w:rPr>
      <w:b w:val="1"/>
      <w:bCs w:val="1"/>
      <w:color w:val="17406d" w:themeColor="accent1"/>
    </w:rPr>
  </w:style>
  <w:style w:type="character" w:styleId="SignatureChar" w:customStyle="1">
    <w:name w:val="Signature Char"/>
    <w:basedOn w:val="DefaultParagraphFont"/>
    <w:link w:val="Signature"/>
    <w:uiPriority w:val="7"/>
    <w:rsid w:val="00A6783B"/>
    <w:rPr>
      <w:rFonts w:eastAsiaTheme="minorHAnsi"/>
      <w:b w:val="1"/>
      <w:bCs w:val="1"/>
      <w:color w:val="17406d" w:themeColor="accent1"/>
      <w:kern w:val="20"/>
      <w:szCs w:val="20"/>
    </w:rPr>
  </w:style>
  <w:style w:type="paragraph" w:styleId="Header">
    <w:name w:val="header"/>
    <w:basedOn w:val="Normal"/>
    <w:link w:val="HeaderChar"/>
    <w:uiPriority w:val="99"/>
    <w:unhideWhenUsed w:val="1"/>
    <w:rsid w:val="003E24DF"/>
    <w:pPr>
      <w:spacing w:after="0"/>
      <w:jc w:val="right"/>
    </w:pPr>
  </w:style>
  <w:style w:type="character" w:styleId="HeaderChar" w:customStyle="1">
    <w:name w:val="Header Char"/>
    <w:basedOn w:val="DefaultParagraphFont"/>
    <w:link w:val="Header"/>
    <w:uiPriority w:val="99"/>
    <w:rsid w:val="003E24DF"/>
    <w:rPr>
      <w:rFonts w:eastAsiaTheme="minorHAnsi"/>
      <w:color w:val="595959" w:themeColor="text1" w:themeTint="0000A6"/>
      <w:kern w:val="20"/>
      <w:sz w:val="20"/>
      <w:szCs w:val="20"/>
    </w:rPr>
  </w:style>
  <w:style w:type="character" w:styleId="Strong">
    <w:name w:val="Strong"/>
    <w:basedOn w:val="DefaultParagraphFont"/>
    <w:uiPriority w:val="22"/>
    <w:qFormat w:val="1"/>
    <w:rsid w:val="00743F22"/>
    <w:rPr>
      <w:b w:val="1"/>
      <w:bCs w:val="1"/>
      <w:color w:val="000000" w:themeColor="text1"/>
    </w:rPr>
  </w:style>
  <w:style w:type="paragraph" w:styleId="Kontaktinfos" w:customStyle="1">
    <w:name w:val="Kontaktinfos"/>
    <w:basedOn w:val="Normal"/>
    <w:uiPriority w:val="1"/>
    <w:rsid w:val="00A66B18"/>
    <w:pPr>
      <w:spacing w:after="0"/>
    </w:pPr>
    <w:rPr>
      <w:color w:val="ffffff" w:themeColor="background1"/>
    </w:rPr>
  </w:style>
  <w:style w:type="character" w:styleId="Heading2Char" w:customStyle="1">
    <w:name w:val="Heading 2 Char"/>
    <w:basedOn w:val="DefaultParagraphFont"/>
    <w:link w:val="Heading2"/>
    <w:uiPriority w:val="9"/>
    <w:rsid w:val="00743F22"/>
    <w:rPr>
      <w:rFonts w:asciiTheme="majorHAnsi" w:cstheme="majorBidi" w:eastAsiaTheme="majorEastAsia" w:hAnsiTheme="majorHAnsi"/>
      <w:b w:val="1"/>
      <w:bCs w:val="1"/>
      <w:smallCaps w:val="1"/>
      <w:color w:val="000000" w:themeColor="text1"/>
      <w:sz w:val="28"/>
      <w:szCs w:val="28"/>
    </w:rPr>
  </w:style>
  <w:style w:type="paragraph" w:styleId="NormalWeb">
    <w:name w:val="Normal (Web)"/>
    <w:basedOn w:val="Normal"/>
    <w:uiPriority w:val="99"/>
    <w:semiHidden w:val="1"/>
    <w:unhideWhenUsed w:val="1"/>
    <w:rsid w:val="00083BAA"/>
    <w:pPr>
      <w:spacing w:after="100" w:afterAutospacing="1" w:before="100" w:beforeAutospacing="1"/>
    </w:pPr>
    <w:rPr>
      <w:rFonts w:ascii="Times New Roman" w:cs="Times New Roman" w:hAnsi="Times New Roman"/>
      <w:szCs w:val="24"/>
    </w:rPr>
  </w:style>
  <w:style w:type="character" w:styleId="PlaceholderText">
    <w:name w:val="Placeholder Text"/>
    <w:basedOn w:val="DefaultParagraphFont"/>
    <w:uiPriority w:val="99"/>
    <w:semiHidden w:val="1"/>
    <w:rsid w:val="001766D6"/>
    <w:rPr>
      <w:color w:val="808080"/>
    </w:rPr>
  </w:style>
  <w:style w:type="paragraph" w:styleId="Footer">
    <w:name w:val="footer"/>
    <w:basedOn w:val="Normal"/>
    <w:link w:val="FooterChar"/>
    <w:uiPriority w:val="99"/>
    <w:unhideWhenUsed w:val="1"/>
    <w:rsid w:val="00A66B18"/>
    <w:pPr>
      <w:tabs>
        <w:tab w:val="center" w:pos="4680"/>
        <w:tab w:val="right" w:pos="9360"/>
      </w:tabs>
      <w:spacing w:after="0"/>
    </w:pPr>
  </w:style>
  <w:style w:type="character" w:styleId="FooterChar" w:customStyle="1">
    <w:name w:val="Footer Char"/>
    <w:basedOn w:val="DefaultParagraphFont"/>
    <w:link w:val="Footer"/>
    <w:uiPriority w:val="99"/>
    <w:rsid w:val="00A66B18"/>
    <w:rPr>
      <w:rFonts w:eastAsiaTheme="minorHAnsi"/>
      <w:color w:val="595959" w:themeColor="text1" w:themeTint="0000A6"/>
      <w:kern w:val="20"/>
      <w:sz w:val="20"/>
      <w:szCs w:val="20"/>
    </w:rPr>
  </w:style>
  <w:style w:type="paragraph" w:styleId="Logo" w:customStyle="1">
    <w:name w:val="Logo"/>
    <w:basedOn w:val="Normal"/>
    <w:next w:val="Normal"/>
    <w:link w:val="Logozeichen"/>
    <w:rsid w:val="00AA089B"/>
    <w:pPr>
      <w:spacing w:after="0"/>
      <w:ind w:left="-180" w:right="-24"/>
      <w:jc w:val="center"/>
    </w:pPr>
    <w:rPr>
      <w:rFonts w:hAnsi="Calibri"/>
      <w:b w:val="1"/>
      <w:bCs w:val="1"/>
      <w:color w:val="ffffff" w:themeColor="background1"/>
      <w:spacing w:val="120"/>
      <w:kern w:val="24"/>
      <w:sz w:val="44"/>
      <w:szCs w:val="48"/>
    </w:rPr>
  </w:style>
  <w:style w:type="character" w:styleId="Logozeichen" w:customStyle="1">
    <w:name w:val="Logozeichen"/>
    <w:basedOn w:val="DefaultParagraphFont"/>
    <w:link w:val="Logo"/>
    <w:rsid w:val="00AA089B"/>
    <w:rPr>
      <w:rFonts w:hAnsi="Calibri" w:eastAsiaTheme="minorHAnsi"/>
      <w:b w:val="1"/>
      <w:bCs w:val="1"/>
      <w:color w:val="ffffff" w:themeColor="background1"/>
      <w:spacing w:val="120"/>
      <w:kern w:val="24"/>
      <w:sz w:val="44"/>
      <w:szCs w:val="48"/>
    </w:rPr>
  </w:style>
  <w:style w:type="character" w:styleId="TitleChar" w:customStyle="1">
    <w:name w:val="Title Char"/>
    <w:basedOn w:val="DefaultParagraphFont"/>
    <w:link w:val="Title"/>
    <w:uiPriority w:val="10"/>
    <w:rsid w:val="00743F22"/>
    <w:rPr>
      <w:rFonts w:asciiTheme="majorHAnsi" w:cstheme="majorBidi" w:eastAsiaTheme="majorEastAsia" w:hAnsiTheme="majorHAnsi"/>
      <w:color w:val="000000" w:themeColor="text1"/>
      <w:sz w:val="56"/>
      <w:szCs w:val="56"/>
    </w:rPr>
  </w:style>
  <w:style w:type="character" w:styleId="Heading3Char" w:customStyle="1">
    <w:name w:val="Heading 3 Char"/>
    <w:basedOn w:val="DefaultParagraphFont"/>
    <w:link w:val="Heading3"/>
    <w:uiPriority w:val="9"/>
    <w:rsid w:val="00743F22"/>
    <w:rPr>
      <w:rFonts w:asciiTheme="majorHAnsi" w:cstheme="majorBidi" w:eastAsiaTheme="majorEastAsia" w:hAnsiTheme="majorHAnsi"/>
      <w:b w:val="1"/>
      <w:bCs w:val="1"/>
      <w:color w:val="000000" w:themeColor="text1"/>
    </w:rPr>
  </w:style>
  <w:style w:type="character" w:styleId="Heading4Char" w:customStyle="1">
    <w:name w:val="Heading 4 Char"/>
    <w:basedOn w:val="DefaultParagraphFont"/>
    <w:link w:val="Heading4"/>
    <w:uiPriority w:val="9"/>
    <w:rsid w:val="00743F22"/>
    <w:rPr>
      <w:rFonts w:asciiTheme="majorHAnsi" w:cstheme="majorBidi" w:eastAsiaTheme="majorEastAsia" w:hAnsiTheme="majorHAnsi"/>
      <w:b w:val="1"/>
      <w:bCs w:val="1"/>
      <w:i w:val="1"/>
      <w:iCs w:val="1"/>
      <w:color w:val="000000" w:themeColor="text1"/>
    </w:rPr>
  </w:style>
  <w:style w:type="character" w:styleId="Heading5Char" w:customStyle="1">
    <w:name w:val="Heading 5 Char"/>
    <w:basedOn w:val="DefaultParagraphFont"/>
    <w:link w:val="Heading5"/>
    <w:uiPriority w:val="9"/>
    <w:semiHidden w:val="1"/>
    <w:rsid w:val="00743F22"/>
    <w:rPr>
      <w:rFonts w:asciiTheme="majorHAnsi" w:cstheme="majorBidi" w:eastAsiaTheme="majorEastAsia" w:hAnsiTheme="majorHAnsi"/>
      <w:color w:val="112f51" w:themeColor="text2" w:themeShade="0000BF"/>
    </w:rPr>
  </w:style>
  <w:style w:type="character" w:styleId="Heading6Char" w:customStyle="1">
    <w:name w:val="Heading 6 Char"/>
    <w:basedOn w:val="DefaultParagraphFont"/>
    <w:link w:val="Heading6"/>
    <w:uiPriority w:val="9"/>
    <w:semiHidden w:val="1"/>
    <w:rsid w:val="00743F22"/>
    <w:rPr>
      <w:rFonts w:asciiTheme="majorHAnsi" w:cstheme="majorBidi" w:eastAsiaTheme="majorEastAsia" w:hAnsiTheme="majorHAnsi"/>
      <w:i w:val="1"/>
      <w:iCs w:val="1"/>
      <w:color w:val="112f51" w:themeColor="text2" w:themeShade="0000BF"/>
    </w:rPr>
  </w:style>
  <w:style w:type="character" w:styleId="Heading7Char" w:customStyle="1">
    <w:name w:val="Heading 7 Char"/>
    <w:basedOn w:val="DefaultParagraphFont"/>
    <w:link w:val="Heading7"/>
    <w:uiPriority w:val="9"/>
    <w:semiHidden w:val="1"/>
    <w:rsid w:val="00743F22"/>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743F22"/>
    <w:rPr>
      <w:rFonts w:asciiTheme="majorHAnsi" w:cstheme="majorBidi" w:eastAsiaTheme="majorEastAsia" w:hAnsiTheme="majorHAnsi"/>
      <w:color w:val="404040" w:themeColor="text1" w:themeTint="0000BF"/>
      <w:sz w:val="20"/>
      <w:szCs w:val="20"/>
    </w:rPr>
  </w:style>
  <w:style w:type="character" w:styleId="Heading9Char" w:customStyle="1">
    <w:name w:val="Heading 9 Char"/>
    <w:basedOn w:val="DefaultParagraphFont"/>
    <w:link w:val="Heading9"/>
    <w:uiPriority w:val="9"/>
    <w:semiHidden w:val="1"/>
    <w:rsid w:val="00743F22"/>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743F22"/>
    <w:pPr>
      <w:spacing w:after="200" w:line="240" w:lineRule="auto"/>
    </w:pPr>
    <w:rPr>
      <w:i w:val="1"/>
      <w:iCs w:val="1"/>
      <w:color w:val="17406d" w:themeColor="text2"/>
      <w:sz w:val="18"/>
      <w:szCs w:val="18"/>
    </w:rPr>
  </w:style>
  <w:style w:type="paragraph" w:styleId="Subtitle">
    <w:name w:val="Subtitle"/>
    <w:basedOn w:val="Normal"/>
    <w:next w:val="Normal"/>
    <w:link w:val="SubtitleChar"/>
    <w:uiPriority w:val="11"/>
    <w:qFormat w:val="1"/>
    <w:rPr>
      <w:color w:val="5a5a5a"/>
    </w:rPr>
  </w:style>
  <w:style w:type="character" w:styleId="SubtitleChar" w:customStyle="1">
    <w:name w:val="Subtitle Char"/>
    <w:basedOn w:val="DefaultParagraphFont"/>
    <w:link w:val="Subtitle"/>
    <w:uiPriority w:val="11"/>
    <w:rsid w:val="00743F22"/>
    <w:rPr>
      <w:color w:val="5a5a5a" w:themeColor="text1" w:themeTint="0000A5"/>
      <w:spacing w:val="10"/>
    </w:rPr>
  </w:style>
  <w:style w:type="character" w:styleId="Emphasis">
    <w:name w:val="Emphasis"/>
    <w:basedOn w:val="DefaultParagraphFont"/>
    <w:uiPriority w:val="20"/>
    <w:qFormat w:val="1"/>
    <w:rsid w:val="00743F22"/>
    <w:rPr>
      <w:i w:val="1"/>
      <w:iCs w:val="1"/>
      <w:color w:val="auto"/>
    </w:rPr>
  </w:style>
  <w:style w:type="paragraph" w:styleId="NoSpacing">
    <w:name w:val="No Spacing"/>
    <w:link w:val="NoSpacingChar"/>
    <w:uiPriority w:val="1"/>
    <w:qFormat w:val="1"/>
    <w:rsid w:val="00743F22"/>
    <w:pPr>
      <w:spacing w:after="0" w:line="240" w:lineRule="auto"/>
    </w:pPr>
  </w:style>
  <w:style w:type="paragraph" w:styleId="Quote">
    <w:name w:val="Quote"/>
    <w:basedOn w:val="Normal"/>
    <w:next w:val="Normal"/>
    <w:link w:val="QuoteChar"/>
    <w:uiPriority w:val="29"/>
    <w:qFormat w:val="1"/>
    <w:rsid w:val="00743F22"/>
    <w:pPr>
      <w:spacing w:before="160"/>
      <w:ind w:left="720" w:right="720"/>
    </w:pPr>
    <w:rPr>
      <w:i w:val="1"/>
      <w:iCs w:val="1"/>
      <w:color w:val="000000" w:themeColor="text1"/>
    </w:rPr>
  </w:style>
  <w:style w:type="character" w:styleId="QuoteChar" w:customStyle="1">
    <w:name w:val="Quote Char"/>
    <w:basedOn w:val="DefaultParagraphFont"/>
    <w:link w:val="Quote"/>
    <w:uiPriority w:val="29"/>
    <w:rsid w:val="00743F22"/>
    <w:rPr>
      <w:i w:val="1"/>
      <w:iCs w:val="1"/>
      <w:color w:val="000000" w:themeColor="text1"/>
    </w:rPr>
  </w:style>
  <w:style w:type="paragraph" w:styleId="IntenseQuote">
    <w:name w:val="Intense Quote"/>
    <w:basedOn w:val="Normal"/>
    <w:next w:val="Normal"/>
    <w:link w:val="IntenseQuoteChar"/>
    <w:uiPriority w:val="30"/>
    <w:qFormat w:val="1"/>
    <w:rsid w:val="00743F22"/>
    <w:pPr>
      <w:pBdr>
        <w:top w:color="f2f2f2" w:space="1" w:sz="24" w:themeColor="background1" w:themeShade="0000F2" w:val="single"/>
        <w:bottom w:color="f2f2f2" w:space="1" w:sz="24" w:themeColor="background1" w:themeShade="0000F2" w:val="single"/>
      </w:pBdr>
      <w:shd w:color="auto" w:fill="f2f2f2" w:themeFill="background1" w:themeFillShade="0000F2" w:val="clear"/>
      <w:spacing w:after="240" w:before="240"/>
      <w:ind w:left="936" w:right="936"/>
      <w:jc w:val="center"/>
    </w:pPr>
    <w:rPr>
      <w:color w:val="000000" w:themeColor="text1"/>
    </w:rPr>
  </w:style>
  <w:style w:type="character" w:styleId="IntenseQuoteChar" w:customStyle="1">
    <w:name w:val="Intense Quote Char"/>
    <w:basedOn w:val="DefaultParagraphFont"/>
    <w:link w:val="IntenseQuote"/>
    <w:uiPriority w:val="30"/>
    <w:rsid w:val="00743F22"/>
    <w:rPr>
      <w:color w:val="000000" w:themeColor="text1"/>
      <w:shd w:color="auto" w:fill="f2f2f2" w:themeFill="background1" w:themeFillShade="0000F2" w:val="clear"/>
    </w:rPr>
  </w:style>
  <w:style w:type="character" w:styleId="SubtleEmphasis">
    <w:name w:val="Subtle Emphasis"/>
    <w:basedOn w:val="DefaultParagraphFont"/>
    <w:uiPriority w:val="19"/>
    <w:qFormat w:val="1"/>
    <w:rsid w:val="00743F22"/>
    <w:rPr>
      <w:i w:val="1"/>
      <w:iCs w:val="1"/>
      <w:color w:val="404040" w:themeColor="text1" w:themeTint="0000BF"/>
    </w:rPr>
  </w:style>
  <w:style w:type="character" w:styleId="IntenseEmphasis">
    <w:name w:val="Intense Emphasis"/>
    <w:basedOn w:val="DefaultParagraphFont"/>
    <w:uiPriority w:val="21"/>
    <w:qFormat w:val="1"/>
    <w:rsid w:val="00743F22"/>
    <w:rPr>
      <w:b w:val="1"/>
      <w:bCs w:val="1"/>
      <w:i w:val="1"/>
      <w:iCs w:val="1"/>
      <w:caps w:val="1"/>
    </w:rPr>
  </w:style>
  <w:style w:type="character" w:styleId="SubtleReference">
    <w:name w:val="Subtle Reference"/>
    <w:basedOn w:val="DefaultParagraphFont"/>
    <w:uiPriority w:val="31"/>
    <w:qFormat w:val="1"/>
    <w:rsid w:val="00743F22"/>
    <w:rPr>
      <w:smallCaps w:val="1"/>
      <w:color w:val="404040" w:themeColor="text1" w:themeTint="0000BF"/>
      <w:u w:color="7f7f7f" w:themeColor="text1" w:themeTint="000080" w:val="single"/>
    </w:rPr>
  </w:style>
  <w:style w:type="character" w:styleId="IntenseReference">
    <w:name w:val="Intense Reference"/>
    <w:basedOn w:val="DefaultParagraphFont"/>
    <w:uiPriority w:val="32"/>
    <w:qFormat w:val="1"/>
    <w:rsid w:val="00743F22"/>
    <w:rPr>
      <w:b w:val="1"/>
      <w:bCs w:val="1"/>
      <w:smallCaps w:val="1"/>
      <w:u w:val="single"/>
    </w:rPr>
  </w:style>
  <w:style w:type="character" w:styleId="BookTitle">
    <w:name w:val="Book Title"/>
    <w:basedOn w:val="DefaultParagraphFont"/>
    <w:uiPriority w:val="33"/>
    <w:qFormat w:val="1"/>
    <w:rsid w:val="00743F22"/>
    <w:rPr>
      <w:b w:val="0"/>
      <w:bCs w:val="0"/>
      <w:smallCaps w:val="1"/>
      <w:spacing w:val="5"/>
    </w:rPr>
  </w:style>
  <w:style w:type="paragraph" w:styleId="TOCHeading">
    <w:name w:val="TOC Heading"/>
    <w:basedOn w:val="Heading1"/>
    <w:next w:val="Normal"/>
    <w:uiPriority w:val="39"/>
    <w:semiHidden w:val="1"/>
    <w:unhideWhenUsed w:val="1"/>
    <w:qFormat w:val="1"/>
    <w:rsid w:val="00743F22"/>
    <w:pPr>
      <w:outlineLvl w:val="9"/>
    </w:pPr>
  </w:style>
  <w:style w:type="paragraph" w:styleId="Formatvorlage1" w:customStyle="1">
    <w:name w:val="Formatvorlage1"/>
    <w:basedOn w:val="Heading2"/>
    <w:link w:val="Formatvorlage1Zchn"/>
    <w:qFormat w:val="1"/>
    <w:rsid w:val="00905231"/>
    <w:rPr>
      <w:rFonts w:ascii="Roboto Black" w:hAnsi="Roboto Black"/>
    </w:rPr>
  </w:style>
  <w:style w:type="paragraph" w:styleId="Formatvorlage2" w:customStyle="1">
    <w:name w:val="Formatvorlage2"/>
    <w:basedOn w:val="Formatvorlage1"/>
    <w:link w:val="Formatvorlage2Zchn"/>
    <w:qFormat w:val="1"/>
    <w:rsid w:val="00905231"/>
    <w:pPr>
      <w:numPr>
        <w:ilvl w:val="0"/>
        <w:numId w:val="0"/>
      </w:numPr>
    </w:pPr>
  </w:style>
  <w:style w:type="character" w:styleId="Formatvorlage1Zchn" w:customStyle="1">
    <w:name w:val="Formatvorlage1 Zchn"/>
    <w:basedOn w:val="Heading2Char"/>
    <w:link w:val="Formatvorlage1"/>
    <w:rsid w:val="00905231"/>
    <w:rPr>
      <w:rFonts w:ascii="Roboto Black" w:hAnsi="Roboto Black" w:cstheme="majorBidi" w:eastAsiaTheme="majorEastAsia"/>
      <w:b w:val="1"/>
      <w:bCs w:val="1"/>
      <w:smallCaps w:val="1"/>
      <w:color w:val="000000" w:themeColor="text1"/>
      <w:sz w:val="28"/>
      <w:szCs w:val="28"/>
    </w:rPr>
  </w:style>
  <w:style w:type="paragraph" w:styleId="EngageSubHeadline" w:customStyle="1">
    <w:name w:val="Engage Sub Headline"/>
    <w:basedOn w:val="Formatvorlage2"/>
    <w:link w:val="EngageSubHeadlineZchn"/>
    <w:rsid w:val="00905231"/>
  </w:style>
  <w:style w:type="character" w:styleId="Formatvorlage2Zchn" w:customStyle="1">
    <w:name w:val="Formatvorlage2 Zchn"/>
    <w:basedOn w:val="Formatvorlage1Zchn"/>
    <w:link w:val="Formatvorlage2"/>
    <w:rsid w:val="00905231"/>
    <w:rPr>
      <w:rFonts w:ascii="Roboto Black" w:hAnsi="Roboto Black" w:cstheme="majorBidi" w:eastAsiaTheme="majorEastAsia"/>
      <w:b w:val="1"/>
      <w:bCs w:val="1"/>
      <w:smallCaps w:val="1"/>
      <w:color w:val="000000" w:themeColor="text1"/>
      <w:sz w:val="28"/>
      <w:szCs w:val="28"/>
    </w:rPr>
  </w:style>
  <w:style w:type="paragraph" w:styleId="EngageCopytext" w:customStyle="1">
    <w:name w:val="Engage Copytext"/>
    <w:basedOn w:val="Normal"/>
    <w:link w:val="EngageCopytextZchn"/>
    <w:qFormat w:val="1"/>
    <w:rsid w:val="00905231"/>
    <w:rPr>
      <w:rFonts w:ascii="Roboto" w:hAnsi="Roboto"/>
    </w:rPr>
  </w:style>
  <w:style w:type="character" w:styleId="EngageSubHeadlineZchn" w:customStyle="1">
    <w:name w:val="Engage Sub Headline Zchn"/>
    <w:basedOn w:val="Formatvorlage2Zchn"/>
    <w:link w:val="EngageSubHeadline"/>
    <w:rsid w:val="00905231"/>
    <w:rPr>
      <w:rFonts w:ascii="Roboto Black" w:hAnsi="Roboto Black" w:cstheme="majorBidi" w:eastAsiaTheme="majorEastAsia"/>
      <w:b w:val="1"/>
      <w:bCs w:val="1"/>
      <w:smallCaps w:val="1"/>
      <w:color w:val="000000" w:themeColor="text1"/>
      <w:sz w:val="28"/>
      <w:szCs w:val="28"/>
    </w:rPr>
  </w:style>
  <w:style w:type="paragraph" w:styleId="EngageSubHeadline2" w:customStyle="1">
    <w:name w:val="Engage Sub Headline2"/>
    <w:basedOn w:val="EngageCopytext"/>
    <w:next w:val="EngageCopytext"/>
    <w:link w:val="EngageSubHeadline2Zchn"/>
    <w:qFormat w:val="1"/>
    <w:rsid w:val="00677575"/>
    <w:pPr>
      <w:spacing w:after="240" w:before="240"/>
    </w:pPr>
    <w:rPr>
      <w:rFonts w:ascii="Merriweather Black" w:hAnsi="Merriweather Black"/>
      <w:b w:val="1"/>
      <w:sz w:val="48"/>
    </w:rPr>
  </w:style>
  <w:style w:type="character" w:styleId="EngageCopytextZchn" w:customStyle="1">
    <w:name w:val="Engage Copytext Zchn"/>
    <w:basedOn w:val="DefaultParagraphFont"/>
    <w:link w:val="EngageCopytext"/>
    <w:rsid w:val="00905231"/>
    <w:rPr>
      <w:rFonts w:ascii="Roboto" w:hAnsi="Roboto"/>
      <w:lang w:val="fr-FR"/>
    </w:rPr>
  </w:style>
  <w:style w:type="paragraph" w:styleId="ENGAGETitleHeadline" w:customStyle="1">
    <w:name w:val="ENGAGE Title Headline"/>
    <w:basedOn w:val="Title"/>
    <w:next w:val="EngageCopytext"/>
    <w:link w:val="ENGAGETitleHeadlineZchn"/>
    <w:qFormat w:val="1"/>
    <w:rsid w:val="004C0BBB"/>
    <w:pPr>
      <w:spacing w:after="240"/>
    </w:pPr>
    <w:rPr>
      <w:rFonts w:ascii="Merriweather Black" w:hAnsi="Merriweather Black"/>
      <w:lang w:val="en-US"/>
    </w:rPr>
  </w:style>
  <w:style w:type="character" w:styleId="EngageSubHeadline2Zchn" w:customStyle="1">
    <w:name w:val="Engage Sub Headline2 Zchn"/>
    <w:basedOn w:val="EngageCopytextZchn"/>
    <w:link w:val="EngageSubHeadline2"/>
    <w:rsid w:val="00677575"/>
    <w:rPr>
      <w:rFonts w:ascii="Merriweather Black" w:hAnsi="Merriweather Black"/>
      <w:b w:val="1"/>
      <w:sz w:val="48"/>
      <w:lang w:val="fr-FR"/>
    </w:rPr>
  </w:style>
  <w:style w:type="character" w:styleId="ENGAGETitleHeadlineZchn" w:customStyle="1">
    <w:name w:val="ENGAGE Title Headline Zchn"/>
    <w:basedOn w:val="TitleChar"/>
    <w:link w:val="ENGAGETitleHeadline"/>
    <w:rsid w:val="004C0BBB"/>
    <w:rPr>
      <w:rFonts w:ascii="Merriweather Black" w:hAnsi="Merriweather Black" w:cstheme="majorBidi" w:eastAsiaTheme="majorEastAsia"/>
      <w:color w:val="000000" w:themeColor="text1"/>
      <w:sz w:val="56"/>
      <w:szCs w:val="56"/>
      <w:lang w:val="en-US"/>
    </w:rPr>
  </w:style>
  <w:style w:type="character" w:styleId="Hyperlink">
    <w:name w:val="Hyperlink"/>
    <w:basedOn w:val="DefaultParagraphFont"/>
    <w:uiPriority w:val="99"/>
    <w:unhideWhenUsed w:val="1"/>
    <w:rsid w:val="00F25506"/>
    <w:rPr>
      <w:color w:val="f49100" w:themeColor="hyperlink"/>
      <w:u w:val="single"/>
    </w:rPr>
  </w:style>
  <w:style w:type="character" w:styleId="UnresolvedMention">
    <w:name w:val="Unresolved Mention"/>
    <w:basedOn w:val="DefaultParagraphFont"/>
    <w:uiPriority w:val="99"/>
    <w:semiHidden w:val="1"/>
    <w:unhideWhenUsed w:val="1"/>
    <w:rsid w:val="00F25506"/>
    <w:rPr>
      <w:color w:val="605e5c"/>
      <w:shd w:color="auto" w:fill="e1dfdd" w:val="clear"/>
    </w:rPr>
  </w:style>
  <w:style w:type="character" w:styleId="NoSpacingChar" w:customStyle="1">
    <w:name w:val="No Spacing Char"/>
    <w:basedOn w:val="DefaultParagraphFont"/>
    <w:link w:val="NoSpacing"/>
    <w:uiPriority w:val="1"/>
    <w:rsid w:val="008F36D9"/>
  </w:style>
  <w:style w:type="paragraph" w:styleId="ListParagraph">
    <w:name w:val="List Paragraph"/>
    <w:basedOn w:val="Normal"/>
    <w:uiPriority w:val="34"/>
    <w:qFormat w:val="1"/>
    <w:rsid w:val="00945272"/>
    <w:pPr>
      <w:spacing w:line="256" w:lineRule="auto"/>
      <w:ind w:left="720"/>
      <w:contextualSpacing w:val="1"/>
    </w:pPr>
    <w:rPr>
      <w:rFonts w:eastAsiaTheme="minorHAnsi"/>
      <w:lang w:eastAsia="en-US"/>
    </w:rPr>
  </w:style>
  <w:style w:type="character" w:styleId="FootnoteReference">
    <w:name w:val="footnote reference"/>
    <w:basedOn w:val="DefaultParagraphFont"/>
    <w:uiPriority w:val="99"/>
    <w:semiHidden w:val="1"/>
    <w:unhideWhenUsed w:val="1"/>
    <w:rsid w:val="00B71FA8"/>
    <w:rPr>
      <w:vertAlign w:val="superscript"/>
    </w:rPr>
  </w:style>
  <w:style w:type="paragraph" w:styleId="Subtitle">
    <w:name w:val="Subtitle"/>
    <w:basedOn w:val="Normal"/>
    <w:next w:val="Normal"/>
    <w:pPr/>
    <w:rPr>
      <w:color w:val="5a5a5a"/>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 w:type="table" w:styleId="Table4">
    <w:basedOn w:val="TableNormal"/>
    <w:tblPr>
      <w:tblStyleRowBandSize w:val="1"/>
      <w:tblStyleColBandSize w:val="1"/>
      <w:tblCellMar>
        <w:top w:w="15.0" w:type="dxa"/>
        <w:left w:w="15.0" w:type="dxa"/>
        <w:bottom w:w="15.0" w:type="dxa"/>
        <w:right w:w="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help.unhcr.org/cyprus/where-can-i-seek-help/" TargetMode="External"/><Relationship Id="rId10" Type="http://schemas.openxmlformats.org/officeDocument/2006/relationships/hyperlink" Target="https://ec.europa.eu/home-affairs/what-we-do/networks/european_migration_network/glossary_search/right-free-movement_en" TargetMode="External"/><Relationship Id="rId13" Type="http://schemas.openxmlformats.org/officeDocument/2006/relationships/header" Target="header1.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www.mlsi.gov.cy/mlsi/dl/dl.nsf/All/5DD850D7E957A5B5C2258435002F8A80/$file/%CE%93%CE%95%CE%9D%CE%99%CE%9A%CE%97%20%CE%A3%CE%A5%CE%9C%CE%92%CE%91%CE%A3%CE%97%20%CE%91%CE%A0%CE%91%CE%A3%CE%A7%CE%9F%CE%9B%CE%97%CE%A3%CE%97%CE%A3%20%CE%A0%CE%9F%CE%A5%20%CE%91%CE%A6%CE%9F%CE%A1%CE%91%20%CE%91%CE%99%CE%A4%CE%97%CE%A4%CE%95%CE%A3%20%CE%91%CE%A3%CE%A5%CE%9B%CE%9F%CE%A5.pdf?OpenElement" TargetMode="External"/><Relationship Id="rId15" Type="http://schemas.openxmlformats.org/officeDocument/2006/relationships/footer" Target="footer1.xml"/><Relationship Id="rId14" Type="http://schemas.openxmlformats.org/officeDocument/2006/relationships/footer" Target="footer2.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yperlink" Target="https://ec.europa.eu/home-affairs/what-we-do/networks/european_migration_network/glossary_search/right-free-movement_en" TargetMode="External"/></Relationships>
</file>

<file path=word/_rels/fontTable.xml.rels><?xml version="1.0" encoding="UTF-8" standalone="yes"?><Relationships xmlns="http://schemas.openxmlformats.org/package/2006/relationships"><Relationship Id="rId20" Type="http://schemas.openxmlformats.org/officeDocument/2006/relationships/font" Target="fonts/MerriweatherBlack-boldItalic.ttf"/><Relationship Id="rId11" Type="http://schemas.openxmlformats.org/officeDocument/2006/relationships/font" Target="fonts/LibreFranklinMedium-regular.ttf"/><Relationship Id="rId10" Type="http://schemas.openxmlformats.org/officeDocument/2006/relationships/font" Target="fonts/Roboto-boldItalic.ttf"/><Relationship Id="rId13" Type="http://schemas.openxmlformats.org/officeDocument/2006/relationships/font" Target="fonts/LibreFranklinMedium-italic.ttf"/><Relationship Id="rId12" Type="http://schemas.openxmlformats.org/officeDocument/2006/relationships/font" Target="fonts/LibreFranklinMedium-bold.ttf"/><Relationship Id="rId1" Type="http://schemas.openxmlformats.org/officeDocument/2006/relationships/font" Target="fonts/RobotoBlack-bold.ttf"/><Relationship Id="rId2" Type="http://schemas.openxmlformats.org/officeDocument/2006/relationships/font" Target="fonts/RobotoBlack-boldItalic.ttf"/><Relationship Id="rId3" Type="http://schemas.openxmlformats.org/officeDocument/2006/relationships/font" Target="fonts/LibreFranklin-regular.ttf"/><Relationship Id="rId4" Type="http://schemas.openxmlformats.org/officeDocument/2006/relationships/font" Target="fonts/LibreFranklin-bold.ttf"/><Relationship Id="rId9" Type="http://schemas.openxmlformats.org/officeDocument/2006/relationships/font" Target="fonts/Roboto-italic.ttf"/><Relationship Id="rId15" Type="http://schemas.openxmlformats.org/officeDocument/2006/relationships/font" Target="fonts/QuattrocentoSans-regular.ttf"/><Relationship Id="rId14" Type="http://schemas.openxmlformats.org/officeDocument/2006/relationships/font" Target="fonts/LibreFranklinMedium-boldItalic.ttf"/><Relationship Id="rId17" Type="http://schemas.openxmlformats.org/officeDocument/2006/relationships/font" Target="fonts/QuattrocentoSans-italic.ttf"/><Relationship Id="rId16" Type="http://schemas.openxmlformats.org/officeDocument/2006/relationships/font" Target="fonts/QuattrocentoSans-bold.ttf"/><Relationship Id="rId5" Type="http://schemas.openxmlformats.org/officeDocument/2006/relationships/font" Target="fonts/LibreFranklin-italic.ttf"/><Relationship Id="rId19" Type="http://schemas.openxmlformats.org/officeDocument/2006/relationships/font" Target="fonts/MerriweatherBlack-bold.ttf"/><Relationship Id="rId6" Type="http://schemas.openxmlformats.org/officeDocument/2006/relationships/font" Target="fonts/LibreFranklin-boldItalic.ttf"/><Relationship Id="rId18" Type="http://schemas.openxmlformats.org/officeDocument/2006/relationships/font" Target="fonts/QuattrocentoSans-boldItalic.ttf"/><Relationship Id="rId7" Type="http://schemas.openxmlformats.org/officeDocument/2006/relationships/font" Target="fonts/Roboto-regular.ttf"/><Relationship Id="rId8" Type="http://schemas.openxmlformats.org/officeDocument/2006/relationships/font" Target="fonts/Roboto-bold.ttf"/></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 Id="rId2"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asylumineurope.org/repor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3.png"/><Relationship Id="rId3" Type="http://schemas.openxmlformats.org/officeDocument/2006/relationships/image" Target="media/image2.png"/></Relationships>
</file>

<file path=word/theme/theme1.xml><?xml version="1.0" encoding="utf-8"?>
<a:theme xmlns:a="http://schemas.openxmlformats.org/drawingml/2006/main" name="Office Theme">
  <a:themeElements>
    <a:clrScheme name="Custom 12">
      <a:dk1>
        <a:sysClr val="windowText" lastClr="000000"/>
      </a:dk1>
      <a:lt1>
        <a:sysClr val="window" lastClr="FFFFFF"/>
      </a:lt1>
      <a:dk2>
        <a:srgbClr val="17406D"/>
      </a:dk2>
      <a:lt2>
        <a:srgbClr val="DBEFF9"/>
      </a:lt2>
      <a:accent1>
        <a:srgbClr val="17406D"/>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w="9525">
          <a:solidFill>
            <a:srgbClr val="D08312"/>
          </a:solidFill>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mGyx0jGI8JN9r0KK0vgz2CZQVtQ==">AMUW2mXDFhzfyGM02ujp0F+kylE9CYOMtlnLH3pKBKqOUYB8m4buI6voc51vWOcTZ+CjsaUP7nOfO2b6kfTWJUGadwtc+LQt4MQzSJ/KNxHoM3WRpC9SBQo=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2022-01-24T09:13:00Z</dcterms:created>
  <dc:creator>Stavros Stavrou</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